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5"/>
        <w:gridCol w:w="1985"/>
        <w:gridCol w:w="425"/>
        <w:gridCol w:w="1559"/>
        <w:gridCol w:w="284"/>
        <w:gridCol w:w="2348"/>
      </w:tblGrid>
      <w:tr w:rsidR="00B63743" w:rsidRPr="00C30EE5" w14:paraId="2898C326" w14:textId="77777777" w:rsidTr="6F890679">
        <w:trPr>
          <w:trHeight w:val="1134"/>
          <w:jc w:val="center"/>
        </w:trPr>
        <w:tc>
          <w:tcPr>
            <w:tcW w:w="2395" w:type="dxa"/>
            <w:shd w:val="clear" w:color="auto" w:fill="D9D9D9" w:themeFill="background1" w:themeFillShade="D9"/>
            <w:vAlign w:val="center"/>
          </w:tcPr>
          <w:p w14:paraId="16F10255" w14:textId="77777777" w:rsidR="00141B0D" w:rsidRPr="00C30EE5" w:rsidRDefault="00C30EE5" w:rsidP="004E2896">
            <w:pPr>
              <w:rPr>
                <w:rFonts w:ascii="Lucida Sans" w:hAnsi="Lucida Sans"/>
                <w:color w:val="auto"/>
                <w:sz w:val="20"/>
              </w:rPr>
            </w:pPr>
            <w:r w:rsidRPr="00C30EE5">
              <w:rPr>
                <w:rFonts w:ascii="Lucida Sans" w:hAnsi="Lucida Sans"/>
                <w:color w:val="auto"/>
                <w:sz w:val="20"/>
              </w:rPr>
              <w:t>Subject of risk assessment:</w:t>
            </w:r>
          </w:p>
        </w:tc>
        <w:sdt>
          <w:sdtPr>
            <w:rPr>
              <w:rFonts w:ascii="Lucida Sans" w:hAnsi="Lucida Sans"/>
              <w:color w:val="auto"/>
              <w:sz w:val="24"/>
            </w:rPr>
            <w:alias w:val="Subject"/>
            <w:id w:val="1762450891"/>
            <w:placeholder>
              <w:docPart w:val="D7C34A6B5F4D46B1B58B4689452B6C59"/>
            </w:placeholder>
            <w:dataBinding w:prefixMappings="xmlns:ns0='http://purl.org/dc/elements/1.1/' xmlns:ns1='http://schemas.openxmlformats.org/package/2006/metadata/core-properties' " w:xpath="/ns1:coreProperties[1]/ns0:subject[1]" w:storeItemID="{6C3C8BC8-F283-45AE-878A-BAB7291924A1}"/>
            <w:text/>
          </w:sdtPr>
          <w:sdtContent>
            <w:tc>
              <w:tcPr>
                <w:tcW w:w="6601" w:type="dxa"/>
                <w:gridSpan w:val="5"/>
                <w:vAlign w:val="center"/>
              </w:tcPr>
              <w:p w14:paraId="36F3232A" w14:textId="77777777" w:rsidR="00141B0D" w:rsidRPr="00C30EE5" w:rsidRDefault="00703141" w:rsidP="00703141">
                <w:pPr>
                  <w:rPr>
                    <w:rFonts w:ascii="Lucida Sans" w:hAnsi="Lucida Sans"/>
                    <w:color w:val="auto"/>
                    <w:sz w:val="24"/>
                  </w:rPr>
                </w:pPr>
                <w:r>
                  <w:rPr>
                    <w:rFonts w:ascii="Lucida Sans" w:hAnsi="Lucida Sans"/>
                    <w:color w:val="auto"/>
                    <w:sz w:val="24"/>
                  </w:rPr>
                  <w:t>Encouraging pollinators in school grounds</w:t>
                </w:r>
              </w:p>
            </w:tc>
          </w:sdtContent>
        </w:sdt>
      </w:tr>
      <w:tr w:rsidR="00B63743" w:rsidRPr="00C30EE5" w14:paraId="0093E342" w14:textId="77777777" w:rsidTr="6F890679">
        <w:trPr>
          <w:trHeight w:val="2797"/>
          <w:jc w:val="center"/>
        </w:trPr>
        <w:tc>
          <w:tcPr>
            <w:tcW w:w="2395" w:type="dxa"/>
            <w:shd w:val="clear" w:color="auto" w:fill="D9D9D9" w:themeFill="background1" w:themeFillShade="D9"/>
            <w:vAlign w:val="center"/>
          </w:tcPr>
          <w:p w14:paraId="078347D3" w14:textId="77777777" w:rsidR="00141B0D" w:rsidRPr="00C30EE5" w:rsidRDefault="00141B0D">
            <w:pPr>
              <w:rPr>
                <w:rFonts w:ascii="Lucida Sans" w:hAnsi="Lucida Sans"/>
                <w:color w:val="auto"/>
                <w:sz w:val="20"/>
              </w:rPr>
            </w:pPr>
            <w:r w:rsidRPr="00C30EE5">
              <w:rPr>
                <w:rFonts w:ascii="Lucida Sans" w:hAnsi="Lucida Sans"/>
                <w:color w:val="auto"/>
                <w:sz w:val="20"/>
              </w:rPr>
              <w:t>Brief description of activity, location, feature, activity and equipment used.</w:t>
            </w:r>
          </w:p>
        </w:tc>
        <w:tc>
          <w:tcPr>
            <w:tcW w:w="6601" w:type="dxa"/>
            <w:gridSpan w:val="5"/>
            <w:vAlign w:val="center"/>
          </w:tcPr>
          <w:p w14:paraId="526713E9" w14:textId="25DB3AFD" w:rsidR="00141B0D" w:rsidRDefault="00BB188C">
            <w:pPr>
              <w:rPr>
                <w:rFonts w:ascii="Lucida Sans" w:hAnsi="Lucida Sans"/>
                <w:color w:val="auto"/>
                <w:sz w:val="20"/>
              </w:rPr>
            </w:pPr>
            <w:r>
              <w:rPr>
                <w:rFonts w:ascii="Lucida Sans" w:hAnsi="Lucida Sans"/>
                <w:color w:val="auto"/>
                <w:sz w:val="20"/>
              </w:rPr>
              <w:t>This R</w:t>
            </w:r>
            <w:r w:rsidR="000424F7">
              <w:rPr>
                <w:rFonts w:ascii="Lucida Sans" w:hAnsi="Lucida Sans"/>
                <w:color w:val="auto"/>
                <w:sz w:val="20"/>
              </w:rPr>
              <w:t xml:space="preserve">isk </w:t>
            </w:r>
            <w:r>
              <w:rPr>
                <w:rFonts w:ascii="Lucida Sans" w:hAnsi="Lucida Sans"/>
                <w:color w:val="auto"/>
                <w:sz w:val="20"/>
              </w:rPr>
              <w:t>B</w:t>
            </w:r>
            <w:r w:rsidR="000424F7">
              <w:rPr>
                <w:rFonts w:ascii="Lucida Sans" w:hAnsi="Lucida Sans"/>
                <w:color w:val="auto"/>
                <w:sz w:val="20"/>
              </w:rPr>
              <w:t xml:space="preserve">enefit </w:t>
            </w:r>
            <w:r>
              <w:rPr>
                <w:rFonts w:ascii="Lucida Sans" w:hAnsi="Lucida Sans"/>
                <w:color w:val="auto"/>
                <w:sz w:val="20"/>
              </w:rPr>
              <w:t>A</w:t>
            </w:r>
            <w:r w:rsidR="000424F7">
              <w:rPr>
                <w:rFonts w:ascii="Lucida Sans" w:hAnsi="Lucida Sans"/>
                <w:color w:val="auto"/>
                <w:sz w:val="20"/>
              </w:rPr>
              <w:t>ssessment</w:t>
            </w:r>
            <w:r>
              <w:rPr>
                <w:rFonts w:ascii="Lucida Sans" w:hAnsi="Lucida Sans"/>
                <w:color w:val="auto"/>
                <w:sz w:val="20"/>
              </w:rPr>
              <w:t xml:space="preserve"> covers encouraging </w:t>
            </w:r>
            <w:r w:rsidR="00703141">
              <w:rPr>
                <w:rFonts w:ascii="Lucida Sans" w:hAnsi="Lucida Sans"/>
                <w:color w:val="auto"/>
                <w:sz w:val="20"/>
              </w:rPr>
              <w:t>pollinators</w:t>
            </w:r>
            <w:r>
              <w:rPr>
                <w:rFonts w:ascii="Lucida Sans" w:hAnsi="Lucida Sans"/>
                <w:color w:val="auto"/>
                <w:sz w:val="20"/>
              </w:rPr>
              <w:t xml:space="preserve"> onto school sites, possibly from nearby hives through the provision of pollinator friendly spaces and species.</w:t>
            </w:r>
          </w:p>
          <w:p w14:paraId="5773BC91" w14:textId="77777777" w:rsidR="00BB188C" w:rsidRDefault="00BB188C">
            <w:pPr>
              <w:rPr>
                <w:rFonts w:ascii="Lucida Sans" w:hAnsi="Lucida Sans"/>
                <w:color w:val="auto"/>
                <w:sz w:val="20"/>
              </w:rPr>
            </w:pPr>
            <w:r>
              <w:rPr>
                <w:rFonts w:ascii="Lucida Sans" w:hAnsi="Lucida Sans"/>
                <w:color w:val="auto"/>
                <w:sz w:val="20"/>
              </w:rPr>
              <w:t xml:space="preserve">This RBA also covers the introduction of hives and bee colonies onto school sites or sites schools use (such as allotment or local wildlife site, park or meadow). </w:t>
            </w:r>
          </w:p>
          <w:p w14:paraId="0E15E83C" w14:textId="77777777" w:rsidR="00BB188C" w:rsidRDefault="00BB188C" w:rsidP="00703141">
            <w:pPr>
              <w:rPr>
                <w:rFonts w:ascii="Lucida Sans" w:hAnsi="Lucida Sans"/>
                <w:color w:val="auto"/>
                <w:sz w:val="20"/>
              </w:rPr>
            </w:pPr>
            <w:r>
              <w:rPr>
                <w:rFonts w:ascii="Lucida Sans" w:hAnsi="Lucida Sans"/>
                <w:color w:val="auto"/>
                <w:sz w:val="20"/>
              </w:rPr>
              <w:t xml:space="preserve">The management and ongoing presence of </w:t>
            </w:r>
            <w:r w:rsidR="00703141">
              <w:rPr>
                <w:rFonts w:ascii="Lucida Sans" w:hAnsi="Lucida Sans"/>
                <w:color w:val="auto"/>
                <w:sz w:val="20"/>
              </w:rPr>
              <w:t>pollinators, most noticeably bees, wasps and hornets,</w:t>
            </w:r>
            <w:r>
              <w:rPr>
                <w:rFonts w:ascii="Lucida Sans" w:hAnsi="Lucida Sans"/>
                <w:color w:val="auto"/>
                <w:sz w:val="20"/>
              </w:rPr>
              <w:t xml:space="preserve"> is also covered.</w:t>
            </w:r>
          </w:p>
          <w:p w14:paraId="797B0C4D" w14:textId="77777777" w:rsidR="00703141" w:rsidRPr="00C30EE5" w:rsidRDefault="00703141" w:rsidP="00703141">
            <w:pPr>
              <w:rPr>
                <w:rFonts w:ascii="Lucida Sans" w:hAnsi="Lucida Sans"/>
                <w:color w:val="auto"/>
                <w:sz w:val="20"/>
              </w:rPr>
            </w:pPr>
            <w:r>
              <w:rPr>
                <w:rFonts w:ascii="Lucida Sans" w:hAnsi="Lucida Sans"/>
                <w:color w:val="auto"/>
                <w:sz w:val="20"/>
              </w:rPr>
              <w:t>This RBA should be read in conjunction with the existing flora and fauna RBA.</w:t>
            </w:r>
          </w:p>
        </w:tc>
      </w:tr>
      <w:tr w:rsidR="00083E0E" w:rsidRPr="00C30EE5" w14:paraId="0F1CBBA5" w14:textId="77777777" w:rsidTr="6F890679">
        <w:trPr>
          <w:trHeight w:val="1134"/>
          <w:jc w:val="center"/>
        </w:trPr>
        <w:tc>
          <w:tcPr>
            <w:tcW w:w="2395" w:type="dxa"/>
            <w:shd w:val="clear" w:color="auto" w:fill="D9D9D9" w:themeFill="background1" w:themeFillShade="D9"/>
            <w:vAlign w:val="center"/>
          </w:tcPr>
          <w:p w14:paraId="44820310" w14:textId="77777777" w:rsidR="00C30EE5" w:rsidRDefault="00C30EE5" w:rsidP="00700268">
            <w:pPr>
              <w:rPr>
                <w:rFonts w:ascii="Lucida Sans" w:hAnsi="Lucida Sans"/>
                <w:color w:val="auto"/>
                <w:sz w:val="20"/>
              </w:rPr>
            </w:pPr>
            <w:r w:rsidRPr="00C30EE5">
              <w:rPr>
                <w:rFonts w:ascii="Lucida Sans" w:hAnsi="Lucida Sans"/>
                <w:color w:val="auto"/>
                <w:sz w:val="20"/>
              </w:rPr>
              <w:t>Type of assessment</w:t>
            </w:r>
          </w:p>
          <w:p w14:paraId="4ABC5D79" w14:textId="77777777" w:rsidR="00B63743" w:rsidRPr="00C30EE5" w:rsidRDefault="00B63743" w:rsidP="00700268">
            <w:pPr>
              <w:rPr>
                <w:rFonts w:ascii="Lucida Sans" w:hAnsi="Lucida Sans"/>
                <w:color w:val="auto"/>
                <w:sz w:val="20"/>
              </w:rPr>
            </w:pPr>
            <w:r w:rsidRPr="00B63743">
              <w:rPr>
                <w:rFonts w:ascii="Lucida Sans" w:hAnsi="Lucida Sans"/>
                <w:color w:val="auto"/>
                <w:sz w:val="16"/>
              </w:rPr>
              <w:t>(if play design process)</w:t>
            </w:r>
          </w:p>
        </w:tc>
        <w:tc>
          <w:tcPr>
            <w:tcW w:w="1985" w:type="dxa"/>
            <w:vAlign w:val="center"/>
          </w:tcPr>
          <w:p w14:paraId="375AB609" w14:textId="77777777" w:rsidR="00C30EE5" w:rsidRPr="00C30EE5" w:rsidRDefault="00C30EE5" w:rsidP="00871C07">
            <w:pPr>
              <w:jc w:val="center"/>
              <w:rPr>
                <w:rFonts w:ascii="Lucida Sans" w:hAnsi="Lucida Sans"/>
                <w:color w:val="auto"/>
                <w:sz w:val="20"/>
              </w:rPr>
            </w:pPr>
            <w:r w:rsidRPr="00C30EE5">
              <w:rPr>
                <w:rFonts w:ascii="Lucida Sans" w:hAnsi="Lucida Sans"/>
                <w:color w:val="auto"/>
                <w:sz w:val="20"/>
              </w:rPr>
              <w:t>Designer</w:t>
            </w:r>
            <w:r w:rsidR="00871C07">
              <w:rPr>
                <w:rFonts w:ascii="Lucida Sans" w:hAnsi="Lucida Sans"/>
                <w:color w:val="auto"/>
                <w:sz w:val="20"/>
              </w:rPr>
              <w:t xml:space="preserve"> </w:t>
            </w:r>
            <w:bookmarkStart w:id="0" w:name="Check1"/>
            <w:r w:rsidR="004A7FF9" w:rsidRPr="007A1751">
              <w:rPr>
                <w:rFonts w:ascii="Lucida Sans" w:hAnsi="Lucida Sans" w:cs="Helvetica"/>
                <w:sz w:val="24"/>
                <w:szCs w:val="18"/>
              </w:rPr>
              <w:fldChar w:fldCharType="begin">
                <w:ffData>
                  <w:name w:val="Check1"/>
                  <w:enabled/>
                  <w:calcOnExit w:val="0"/>
                  <w:checkBox>
                    <w:sizeAuto/>
                    <w:default w:val="0"/>
                  </w:checkBox>
                </w:ffData>
              </w:fldChar>
            </w:r>
            <w:r w:rsidR="00871C07" w:rsidRPr="007A1751">
              <w:rPr>
                <w:rFonts w:ascii="Lucida Sans" w:hAnsi="Lucida Sans" w:cs="Helvetica"/>
                <w:sz w:val="24"/>
                <w:szCs w:val="18"/>
              </w:rPr>
              <w:instrText xml:space="preserve"> FORMCHECKBOX </w:instrText>
            </w:r>
            <w:r w:rsidR="004A7FF9" w:rsidRPr="007A1751">
              <w:rPr>
                <w:rFonts w:ascii="Lucida Sans" w:hAnsi="Lucida Sans" w:cs="Helvetica"/>
                <w:sz w:val="24"/>
                <w:szCs w:val="18"/>
              </w:rPr>
            </w:r>
            <w:r w:rsidR="004A7FF9" w:rsidRPr="007A1751">
              <w:rPr>
                <w:rFonts w:ascii="Lucida Sans" w:hAnsi="Lucida Sans" w:cs="Helvetica"/>
                <w:sz w:val="24"/>
                <w:szCs w:val="18"/>
              </w:rPr>
              <w:fldChar w:fldCharType="separate"/>
            </w:r>
            <w:r w:rsidR="004A7FF9" w:rsidRPr="007A1751">
              <w:rPr>
                <w:rFonts w:ascii="Lucida Sans" w:hAnsi="Lucida Sans" w:cs="Helvetica"/>
                <w:sz w:val="24"/>
                <w:szCs w:val="18"/>
              </w:rPr>
              <w:fldChar w:fldCharType="end"/>
            </w:r>
            <w:bookmarkEnd w:id="0"/>
          </w:p>
        </w:tc>
        <w:tc>
          <w:tcPr>
            <w:tcW w:w="2268" w:type="dxa"/>
            <w:gridSpan w:val="3"/>
            <w:vAlign w:val="center"/>
          </w:tcPr>
          <w:p w14:paraId="2E065143" w14:textId="77777777" w:rsidR="00C30EE5" w:rsidRPr="00C30EE5" w:rsidRDefault="00C30EE5" w:rsidP="00C30EE5">
            <w:pPr>
              <w:jc w:val="center"/>
              <w:rPr>
                <w:rFonts w:ascii="Lucida Sans" w:hAnsi="Lucida Sans"/>
                <w:color w:val="auto"/>
                <w:sz w:val="20"/>
              </w:rPr>
            </w:pPr>
            <w:r w:rsidRPr="00C30EE5">
              <w:rPr>
                <w:rFonts w:ascii="Lucida Sans" w:hAnsi="Lucida Sans"/>
                <w:color w:val="auto"/>
                <w:sz w:val="20"/>
              </w:rPr>
              <w:t>Provider</w:t>
            </w:r>
            <w:r w:rsidR="00871C07">
              <w:rPr>
                <w:rFonts w:ascii="Lucida Sans" w:hAnsi="Lucida Sans"/>
                <w:color w:val="auto"/>
                <w:sz w:val="20"/>
              </w:rPr>
              <w:t xml:space="preserve"> </w:t>
            </w:r>
            <w:r w:rsidR="004A7FF9" w:rsidRPr="007A1751">
              <w:rPr>
                <w:rFonts w:ascii="Lucida Sans" w:hAnsi="Lucida Sans" w:cs="Helvetica"/>
                <w:sz w:val="24"/>
                <w:szCs w:val="18"/>
              </w:rPr>
              <w:fldChar w:fldCharType="begin">
                <w:ffData>
                  <w:name w:val="Check1"/>
                  <w:enabled/>
                  <w:calcOnExit w:val="0"/>
                  <w:checkBox>
                    <w:sizeAuto/>
                    <w:default w:val="0"/>
                  </w:checkBox>
                </w:ffData>
              </w:fldChar>
            </w:r>
            <w:r w:rsidR="00871C07" w:rsidRPr="007A1751">
              <w:rPr>
                <w:rFonts w:ascii="Lucida Sans" w:hAnsi="Lucida Sans" w:cs="Helvetica"/>
                <w:sz w:val="24"/>
                <w:szCs w:val="18"/>
              </w:rPr>
              <w:instrText xml:space="preserve"> FORMCHECKBOX </w:instrText>
            </w:r>
            <w:r w:rsidR="004A7FF9" w:rsidRPr="007A1751">
              <w:rPr>
                <w:rFonts w:ascii="Lucida Sans" w:hAnsi="Lucida Sans" w:cs="Helvetica"/>
                <w:sz w:val="24"/>
                <w:szCs w:val="18"/>
              </w:rPr>
            </w:r>
            <w:r w:rsidR="004A7FF9" w:rsidRPr="007A1751">
              <w:rPr>
                <w:rFonts w:ascii="Lucida Sans" w:hAnsi="Lucida Sans" w:cs="Helvetica"/>
                <w:sz w:val="24"/>
                <w:szCs w:val="18"/>
              </w:rPr>
              <w:fldChar w:fldCharType="separate"/>
            </w:r>
            <w:r w:rsidR="004A7FF9" w:rsidRPr="007A1751">
              <w:rPr>
                <w:rFonts w:ascii="Lucida Sans" w:hAnsi="Lucida Sans" w:cs="Helvetica"/>
                <w:sz w:val="24"/>
                <w:szCs w:val="18"/>
              </w:rPr>
              <w:fldChar w:fldCharType="end"/>
            </w:r>
          </w:p>
        </w:tc>
        <w:tc>
          <w:tcPr>
            <w:tcW w:w="2348" w:type="dxa"/>
            <w:vAlign w:val="center"/>
          </w:tcPr>
          <w:p w14:paraId="43683096" w14:textId="77777777" w:rsidR="00C30EE5" w:rsidRPr="00C30EE5" w:rsidRDefault="00C30EE5" w:rsidP="00C30EE5">
            <w:pPr>
              <w:jc w:val="center"/>
              <w:rPr>
                <w:rFonts w:ascii="Lucida Sans" w:hAnsi="Lucida Sans"/>
                <w:color w:val="auto"/>
                <w:sz w:val="20"/>
              </w:rPr>
            </w:pPr>
            <w:r w:rsidRPr="00C30EE5">
              <w:rPr>
                <w:rFonts w:ascii="Lucida Sans" w:hAnsi="Lucida Sans"/>
                <w:color w:val="auto"/>
                <w:sz w:val="20"/>
              </w:rPr>
              <w:t>Post Installation Monitoring</w:t>
            </w:r>
            <w:r w:rsidR="00871C07">
              <w:rPr>
                <w:rFonts w:ascii="Lucida Sans" w:hAnsi="Lucida Sans"/>
                <w:color w:val="auto"/>
                <w:sz w:val="20"/>
              </w:rPr>
              <w:t xml:space="preserve"> </w:t>
            </w:r>
            <w:r w:rsidR="004A7FF9" w:rsidRPr="007A1751">
              <w:rPr>
                <w:rFonts w:ascii="Lucida Sans" w:hAnsi="Lucida Sans" w:cs="Helvetica"/>
                <w:sz w:val="24"/>
                <w:szCs w:val="18"/>
              </w:rPr>
              <w:fldChar w:fldCharType="begin">
                <w:ffData>
                  <w:name w:val="Check1"/>
                  <w:enabled/>
                  <w:calcOnExit w:val="0"/>
                  <w:checkBox>
                    <w:sizeAuto/>
                    <w:default w:val="0"/>
                  </w:checkBox>
                </w:ffData>
              </w:fldChar>
            </w:r>
            <w:r w:rsidR="00871C07" w:rsidRPr="007A1751">
              <w:rPr>
                <w:rFonts w:ascii="Lucida Sans" w:hAnsi="Lucida Sans" w:cs="Helvetica"/>
                <w:sz w:val="24"/>
                <w:szCs w:val="18"/>
              </w:rPr>
              <w:instrText xml:space="preserve"> FORMCHECKBOX </w:instrText>
            </w:r>
            <w:r w:rsidR="004A7FF9" w:rsidRPr="007A1751">
              <w:rPr>
                <w:rFonts w:ascii="Lucida Sans" w:hAnsi="Lucida Sans" w:cs="Helvetica"/>
                <w:sz w:val="24"/>
                <w:szCs w:val="18"/>
              </w:rPr>
            </w:r>
            <w:r w:rsidR="004A7FF9" w:rsidRPr="007A1751">
              <w:rPr>
                <w:rFonts w:ascii="Lucida Sans" w:hAnsi="Lucida Sans" w:cs="Helvetica"/>
                <w:sz w:val="24"/>
                <w:szCs w:val="18"/>
              </w:rPr>
              <w:fldChar w:fldCharType="separate"/>
            </w:r>
            <w:r w:rsidR="004A7FF9" w:rsidRPr="007A1751">
              <w:rPr>
                <w:rFonts w:ascii="Lucida Sans" w:hAnsi="Lucida Sans" w:cs="Helvetica"/>
                <w:sz w:val="24"/>
                <w:szCs w:val="18"/>
              </w:rPr>
              <w:fldChar w:fldCharType="end"/>
            </w:r>
          </w:p>
        </w:tc>
      </w:tr>
      <w:tr w:rsidR="00083E0E" w:rsidRPr="00C30EE5" w14:paraId="7BE932A0" w14:textId="77777777" w:rsidTr="6F890679">
        <w:trPr>
          <w:trHeight w:val="1134"/>
          <w:jc w:val="center"/>
        </w:trPr>
        <w:tc>
          <w:tcPr>
            <w:tcW w:w="2395" w:type="dxa"/>
            <w:shd w:val="clear" w:color="auto" w:fill="D9D9D9" w:themeFill="background1" w:themeFillShade="D9"/>
            <w:vAlign w:val="center"/>
          </w:tcPr>
          <w:p w14:paraId="5C57518D" w14:textId="77777777" w:rsidR="00141B0D" w:rsidRPr="00C30EE5" w:rsidRDefault="00700268" w:rsidP="00700268">
            <w:pPr>
              <w:rPr>
                <w:rFonts w:ascii="Lucida Sans" w:hAnsi="Lucida Sans"/>
                <w:color w:val="auto"/>
                <w:sz w:val="20"/>
              </w:rPr>
            </w:pPr>
            <w:r w:rsidRPr="00C30EE5">
              <w:rPr>
                <w:rFonts w:ascii="Lucida Sans" w:hAnsi="Lucida Sans"/>
                <w:color w:val="auto"/>
                <w:sz w:val="20"/>
              </w:rPr>
              <w:t>Job title and name of person making a</w:t>
            </w:r>
            <w:r w:rsidR="00141B0D" w:rsidRPr="00C30EE5">
              <w:rPr>
                <w:rFonts w:ascii="Lucida Sans" w:hAnsi="Lucida Sans"/>
                <w:color w:val="auto"/>
                <w:sz w:val="20"/>
              </w:rPr>
              <w:t>ssessment</w:t>
            </w:r>
          </w:p>
        </w:tc>
        <w:tc>
          <w:tcPr>
            <w:tcW w:w="2410" w:type="dxa"/>
            <w:gridSpan w:val="2"/>
            <w:vAlign w:val="center"/>
          </w:tcPr>
          <w:p w14:paraId="1CE0794C" w14:textId="77777777" w:rsidR="00141B0D" w:rsidRDefault="00BB188C" w:rsidP="00141B0D">
            <w:pPr>
              <w:rPr>
                <w:rFonts w:ascii="Lucida Sans" w:hAnsi="Lucida Sans"/>
                <w:color w:val="auto"/>
                <w:sz w:val="20"/>
              </w:rPr>
            </w:pPr>
            <w:r>
              <w:rPr>
                <w:rFonts w:ascii="Lucida Sans" w:hAnsi="Lucida Sans"/>
                <w:color w:val="auto"/>
                <w:sz w:val="20"/>
              </w:rPr>
              <w:t>Matt Robinson</w:t>
            </w:r>
          </w:p>
          <w:p w14:paraId="6A9A21BD" w14:textId="2EB7FA43" w:rsidR="00BB188C" w:rsidRPr="00C30EE5" w:rsidRDefault="00BB188C" w:rsidP="00141B0D">
            <w:pPr>
              <w:rPr>
                <w:rFonts w:ascii="Lucida Sans" w:hAnsi="Lucida Sans"/>
                <w:color w:val="auto"/>
                <w:sz w:val="20"/>
              </w:rPr>
            </w:pPr>
          </w:p>
        </w:tc>
        <w:tc>
          <w:tcPr>
            <w:tcW w:w="1559" w:type="dxa"/>
            <w:shd w:val="clear" w:color="auto" w:fill="D9D9D9" w:themeFill="background1" w:themeFillShade="D9"/>
            <w:vAlign w:val="center"/>
          </w:tcPr>
          <w:p w14:paraId="360D344A" w14:textId="77777777" w:rsidR="00141B0D" w:rsidRPr="00C30EE5" w:rsidRDefault="00141B0D" w:rsidP="00141B0D">
            <w:pPr>
              <w:rPr>
                <w:rFonts w:ascii="Lucida Sans" w:hAnsi="Lucida Sans"/>
                <w:color w:val="auto"/>
                <w:sz w:val="20"/>
              </w:rPr>
            </w:pPr>
            <w:r w:rsidRPr="00C30EE5">
              <w:rPr>
                <w:rFonts w:ascii="Lucida Sans" w:hAnsi="Lucida Sans"/>
                <w:color w:val="auto"/>
                <w:sz w:val="20"/>
              </w:rPr>
              <w:t>Signature of person making assessment</w:t>
            </w:r>
          </w:p>
        </w:tc>
        <w:tc>
          <w:tcPr>
            <w:tcW w:w="2632" w:type="dxa"/>
            <w:gridSpan w:val="2"/>
            <w:vAlign w:val="center"/>
          </w:tcPr>
          <w:p w14:paraId="339BD28D" w14:textId="77777777" w:rsidR="00141B0D" w:rsidRPr="00C30EE5" w:rsidRDefault="00141B0D" w:rsidP="00141B0D">
            <w:pPr>
              <w:rPr>
                <w:rFonts w:ascii="Lucida Sans" w:hAnsi="Lucida Sans"/>
                <w:color w:val="auto"/>
                <w:sz w:val="20"/>
              </w:rPr>
            </w:pPr>
          </w:p>
        </w:tc>
      </w:tr>
      <w:tr w:rsidR="00AC6585" w:rsidRPr="00C30EE5" w14:paraId="51A459D5" w14:textId="77777777" w:rsidTr="6F890679">
        <w:trPr>
          <w:trHeight w:val="567"/>
          <w:jc w:val="center"/>
        </w:trPr>
        <w:tc>
          <w:tcPr>
            <w:tcW w:w="2395" w:type="dxa"/>
            <w:shd w:val="clear" w:color="auto" w:fill="D9D9D9" w:themeFill="background1" w:themeFillShade="D9"/>
            <w:vAlign w:val="center"/>
          </w:tcPr>
          <w:p w14:paraId="3C48284D" w14:textId="77777777" w:rsidR="00AC6585" w:rsidRPr="00C30EE5" w:rsidRDefault="00AC6585" w:rsidP="00141B0D">
            <w:pPr>
              <w:rPr>
                <w:rFonts w:ascii="Lucida Sans" w:hAnsi="Lucida Sans"/>
                <w:color w:val="auto"/>
                <w:sz w:val="20"/>
              </w:rPr>
            </w:pPr>
            <w:r w:rsidRPr="00C30EE5">
              <w:rPr>
                <w:rFonts w:ascii="Lucida Sans" w:hAnsi="Lucida Sans"/>
                <w:color w:val="auto"/>
                <w:sz w:val="20"/>
              </w:rPr>
              <w:t>Date of Assessment</w:t>
            </w:r>
          </w:p>
        </w:tc>
        <w:tc>
          <w:tcPr>
            <w:tcW w:w="2410" w:type="dxa"/>
            <w:gridSpan w:val="2"/>
            <w:vAlign w:val="center"/>
          </w:tcPr>
          <w:p w14:paraId="373ED556" w14:textId="570E1717" w:rsidR="00AC6585" w:rsidRPr="00C30EE5" w:rsidRDefault="00AC6585" w:rsidP="00141B0D">
            <w:pPr>
              <w:rPr>
                <w:rFonts w:ascii="Lucida Sans" w:hAnsi="Lucida Sans"/>
                <w:color w:val="auto"/>
                <w:sz w:val="20"/>
              </w:rPr>
            </w:pPr>
            <w:r w:rsidRPr="00C30EE5">
              <w:rPr>
                <w:rFonts w:ascii="Lucida Sans" w:hAnsi="Lucida Sans"/>
                <w:color w:val="auto"/>
                <w:sz w:val="20"/>
              </w:rPr>
              <w:fldChar w:fldCharType="begin"/>
            </w:r>
            <w:r w:rsidRPr="00C30EE5">
              <w:rPr>
                <w:rFonts w:ascii="Lucida Sans" w:hAnsi="Lucida Sans"/>
                <w:color w:val="auto"/>
                <w:sz w:val="20"/>
              </w:rPr>
              <w:instrText xml:space="preserve"> DATE  \@ "dd MMMM yyyy"  \* MERGEFORMAT </w:instrText>
            </w:r>
            <w:r w:rsidRPr="00C30EE5">
              <w:rPr>
                <w:rFonts w:ascii="Lucida Sans" w:hAnsi="Lucida Sans"/>
                <w:color w:val="auto"/>
                <w:sz w:val="20"/>
              </w:rPr>
              <w:fldChar w:fldCharType="separate"/>
            </w:r>
            <w:r w:rsidR="001F254E">
              <w:rPr>
                <w:rFonts w:ascii="Lucida Sans" w:hAnsi="Lucida Sans"/>
                <w:noProof/>
                <w:color w:val="auto"/>
                <w:sz w:val="20"/>
              </w:rPr>
              <w:t>08 November 2024</w:t>
            </w:r>
            <w:r w:rsidRPr="00C30EE5">
              <w:rPr>
                <w:rFonts w:ascii="Lucida Sans" w:hAnsi="Lucida Sans"/>
                <w:color w:val="auto"/>
                <w:sz w:val="20"/>
              </w:rPr>
              <w:fldChar w:fldCharType="end"/>
            </w:r>
          </w:p>
        </w:tc>
        <w:tc>
          <w:tcPr>
            <w:tcW w:w="1559" w:type="dxa"/>
            <w:shd w:val="clear" w:color="auto" w:fill="D9D9D9" w:themeFill="background1" w:themeFillShade="D9"/>
            <w:vAlign w:val="center"/>
          </w:tcPr>
          <w:p w14:paraId="008B0309" w14:textId="77777777" w:rsidR="00AC6585" w:rsidRPr="00C30EE5" w:rsidRDefault="00AC6585" w:rsidP="00141B0D">
            <w:pPr>
              <w:rPr>
                <w:rFonts w:ascii="Lucida Sans" w:hAnsi="Lucida Sans"/>
                <w:color w:val="auto"/>
                <w:sz w:val="20"/>
              </w:rPr>
            </w:pPr>
            <w:r w:rsidRPr="00C30EE5">
              <w:rPr>
                <w:rFonts w:ascii="Lucida Sans" w:hAnsi="Lucida Sans"/>
                <w:color w:val="auto"/>
                <w:sz w:val="20"/>
              </w:rPr>
              <w:t>Review Date</w:t>
            </w:r>
          </w:p>
        </w:tc>
        <w:tc>
          <w:tcPr>
            <w:tcW w:w="2632" w:type="dxa"/>
            <w:gridSpan w:val="2"/>
            <w:vAlign w:val="center"/>
          </w:tcPr>
          <w:p w14:paraId="70002BFC" w14:textId="5CE3EAEA" w:rsidR="00AC6585" w:rsidRPr="00C30EE5" w:rsidRDefault="00A94055" w:rsidP="6F890679">
            <w:pPr>
              <w:rPr>
                <w:rFonts w:ascii="Lucida Sans" w:hAnsi="Lucida Sans"/>
                <w:color w:val="auto"/>
                <w:sz w:val="20"/>
                <w:szCs w:val="20"/>
              </w:rPr>
            </w:pPr>
            <w:r>
              <w:rPr>
                <w:rFonts w:ascii="Lucida Sans" w:hAnsi="Lucida Sans"/>
                <w:color w:val="auto"/>
                <w:sz w:val="20"/>
                <w:szCs w:val="20"/>
              </w:rPr>
              <w:t>15</w:t>
            </w:r>
            <w:r w:rsidRPr="00A94055">
              <w:rPr>
                <w:rFonts w:ascii="Lucida Sans" w:hAnsi="Lucida Sans"/>
                <w:color w:val="auto"/>
                <w:sz w:val="20"/>
                <w:szCs w:val="20"/>
                <w:vertAlign w:val="superscript"/>
              </w:rPr>
              <w:t>th</w:t>
            </w:r>
            <w:r>
              <w:rPr>
                <w:rFonts w:ascii="Lucida Sans" w:hAnsi="Lucida Sans"/>
                <w:color w:val="auto"/>
                <w:sz w:val="20"/>
                <w:szCs w:val="20"/>
              </w:rPr>
              <w:t xml:space="preserve"> January 202</w:t>
            </w:r>
            <w:r w:rsidR="000424F7">
              <w:rPr>
                <w:rFonts w:ascii="Lucida Sans" w:hAnsi="Lucida Sans"/>
                <w:color w:val="auto"/>
                <w:sz w:val="20"/>
                <w:szCs w:val="20"/>
              </w:rPr>
              <w:t>5</w:t>
            </w:r>
          </w:p>
        </w:tc>
      </w:tr>
      <w:tr w:rsidR="00083E0E" w:rsidRPr="00C30EE5" w14:paraId="3A5B5934" w14:textId="77777777" w:rsidTr="6F890679">
        <w:trPr>
          <w:trHeight w:val="1134"/>
          <w:jc w:val="center"/>
        </w:trPr>
        <w:tc>
          <w:tcPr>
            <w:tcW w:w="2395" w:type="dxa"/>
            <w:shd w:val="clear" w:color="auto" w:fill="D9D9D9" w:themeFill="background1" w:themeFillShade="D9"/>
            <w:vAlign w:val="center"/>
          </w:tcPr>
          <w:p w14:paraId="17DA044B" w14:textId="77777777" w:rsidR="00141B0D" w:rsidRPr="00C30EE5" w:rsidRDefault="00141B0D" w:rsidP="00141B0D">
            <w:pPr>
              <w:rPr>
                <w:rFonts w:ascii="Lucida Sans" w:hAnsi="Lucida Sans"/>
                <w:color w:val="auto"/>
                <w:sz w:val="20"/>
              </w:rPr>
            </w:pPr>
            <w:r w:rsidRPr="00C30EE5">
              <w:rPr>
                <w:rFonts w:ascii="Lucida Sans" w:hAnsi="Lucida Sans"/>
                <w:color w:val="auto"/>
                <w:sz w:val="20"/>
              </w:rPr>
              <w:t>Name of senior manager:</w:t>
            </w:r>
          </w:p>
        </w:tc>
        <w:tc>
          <w:tcPr>
            <w:tcW w:w="2410" w:type="dxa"/>
            <w:gridSpan w:val="2"/>
            <w:vAlign w:val="center"/>
          </w:tcPr>
          <w:p w14:paraId="21E369E5" w14:textId="77777777" w:rsidR="00141B0D" w:rsidRPr="00C30EE5" w:rsidRDefault="007840B3" w:rsidP="00141B0D">
            <w:pPr>
              <w:rPr>
                <w:rFonts w:ascii="Lucida Sans" w:hAnsi="Lucida Sans"/>
                <w:color w:val="auto"/>
                <w:sz w:val="20"/>
              </w:rPr>
            </w:pPr>
            <w:r>
              <w:rPr>
                <w:rFonts w:ascii="Lucida Sans" w:hAnsi="Lucida Sans"/>
                <w:color w:val="auto"/>
                <w:sz w:val="20"/>
              </w:rPr>
              <w:t>Carley Sefton</w:t>
            </w:r>
          </w:p>
        </w:tc>
        <w:tc>
          <w:tcPr>
            <w:tcW w:w="1559" w:type="dxa"/>
            <w:shd w:val="clear" w:color="auto" w:fill="D9D9D9" w:themeFill="background1" w:themeFillShade="D9"/>
            <w:vAlign w:val="center"/>
          </w:tcPr>
          <w:p w14:paraId="2C6235F5" w14:textId="77777777" w:rsidR="00141B0D" w:rsidRPr="00C30EE5" w:rsidRDefault="00141B0D" w:rsidP="00141B0D">
            <w:pPr>
              <w:rPr>
                <w:rFonts w:ascii="Lucida Sans" w:hAnsi="Lucida Sans"/>
                <w:color w:val="auto"/>
                <w:sz w:val="20"/>
              </w:rPr>
            </w:pPr>
            <w:r w:rsidRPr="00C30EE5">
              <w:rPr>
                <w:rFonts w:ascii="Lucida Sans" w:hAnsi="Lucida Sans"/>
                <w:color w:val="auto"/>
                <w:sz w:val="20"/>
              </w:rPr>
              <w:t>Signature of senior manager:</w:t>
            </w:r>
          </w:p>
        </w:tc>
        <w:tc>
          <w:tcPr>
            <w:tcW w:w="2632" w:type="dxa"/>
            <w:gridSpan w:val="2"/>
            <w:vAlign w:val="center"/>
          </w:tcPr>
          <w:p w14:paraId="4EBCC195" w14:textId="77777777" w:rsidR="00141B0D" w:rsidRPr="00C30EE5" w:rsidRDefault="007840B3" w:rsidP="00141B0D">
            <w:pPr>
              <w:rPr>
                <w:rFonts w:ascii="Lucida Sans" w:hAnsi="Lucida Sans"/>
                <w:color w:val="auto"/>
                <w:sz w:val="20"/>
              </w:rPr>
            </w:pPr>
            <w:r>
              <w:rPr>
                <w:noProof/>
              </w:rPr>
              <w:drawing>
                <wp:inline distT="0" distB="0" distL="0" distR="0" wp14:anchorId="6F0520E0" wp14:editId="6F890679">
                  <wp:extent cx="866775" cy="5730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6775" cy="573019"/>
                          </a:xfrm>
                          <a:prstGeom prst="rect">
                            <a:avLst/>
                          </a:prstGeom>
                        </pic:spPr>
                      </pic:pic>
                    </a:graphicData>
                  </a:graphic>
                </wp:inline>
              </w:drawing>
            </w:r>
          </w:p>
        </w:tc>
      </w:tr>
      <w:tr w:rsidR="00C54EAE" w:rsidRPr="00C30EE5" w14:paraId="64080BE1" w14:textId="77777777" w:rsidTr="6F890679">
        <w:trPr>
          <w:trHeight w:val="1134"/>
          <w:jc w:val="center"/>
        </w:trPr>
        <w:tc>
          <w:tcPr>
            <w:tcW w:w="8996" w:type="dxa"/>
            <w:gridSpan w:val="6"/>
            <w:shd w:val="clear" w:color="auto" w:fill="auto"/>
            <w:vAlign w:val="center"/>
          </w:tcPr>
          <w:p w14:paraId="5D7A0531" w14:textId="77777777" w:rsidR="00C54EAE" w:rsidRDefault="00C54EAE" w:rsidP="00C54EAE">
            <w:pPr>
              <w:autoSpaceDE w:val="0"/>
              <w:autoSpaceDN w:val="0"/>
              <w:rPr>
                <w:rFonts w:ascii="Lucida Sans" w:eastAsia="Times New Roman" w:hAnsi="Lucida Sans" w:cs="Times New Roman"/>
                <w:b/>
                <w:bCs/>
                <w:color w:val="auto"/>
                <w:sz w:val="24"/>
              </w:rPr>
            </w:pPr>
          </w:p>
          <w:p w14:paraId="2D2618D2" w14:textId="77777777" w:rsidR="00C54EAE" w:rsidRDefault="00C54EAE" w:rsidP="00C54EAE">
            <w:pPr>
              <w:autoSpaceDE w:val="0"/>
              <w:autoSpaceDN w:val="0"/>
              <w:rPr>
                <w:rFonts w:ascii="Lucida Sans" w:eastAsia="Times New Roman" w:hAnsi="Lucida Sans" w:cs="Times New Roman"/>
                <w:b/>
                <w:bCs/>
                <w:color w:val="auto"/>
                <w:sz w:val="24"/>
              </w:rPr>
            </w:pPr>
            <w:r w:rsidRPr="00731FDF">
              <w:rPr>
                <w:rFonts w:ascii="Lucida Sans" w:eastAsia="Times New Roman" w:hAnsi="Lucida Sans" w:cs="Times New Roman"/>
                <w:b/>
                <w:bCs/>
                <w:color w:val="auto"/>
                <w:sz w:val="24"/>
              </w:rPr>
              <w:t>Risk Management Statement</w:t>
            </w:r>
          </w:p>
          <w:p w14:paraId="2992F8F9" w14:textId="77777777" w:rsidR="003F0DE7" w:rsidRPr="00731FDF" w:rsidRDefault="003F0DE7" w:rsidP="00C54EAE">
            <w:pPr>
              <w:autoSpaceDE w:val="0"/>
              <w:autoSpaceDN w:val="0"/>
              <w:rPr>
                <w:rFonts w:ascii="Lucida Sans" w:eastAsia="Times New Roman" w:hAnsi="Lucida Sans" w:cs="Times New Roman"/>
                <w:b/>
                <w:bCs/>
                <w:color w:val="auto"/>
                <w:sz w:val="24"/>
              </w:rPr>
            </w:pPr>
          </w:p>
          <w:p w14:paraId="06662348" w14:textId="77777777" w:rsidR="00B63743" w:rsidRDefault="00B63743" w:rsidP="00B63743">
            <w:pPr>
              <w:rPr>
                <w:rFonts w:ascii="Lucida Sans" w:eastAsia="Times New Roman" w:hAnsi="Lucida Sans" w:cs="Times New Roman"/>
                <w:bCs/>
                <w:color w:val="auto"/>
                <w:sz w:val="20"/>
              </w:rPr>
            </w:pPr>
            <w:r w:rsidRPr="00731FDF">
              <w:rPr>
                <w:rFonts w:ascii="Lucida Sans" w:eastAsia="Times New Roman" w:hAnsi="Lucida Sans" w:cs="Times New Roman"/>
                <w:bCs/>
                <w:color w:val="auto"/>
                <w:sz w:val="20"/>
              </w:rPr>
              <w:t>LtL recognises that all risks can</w:t>
            </w:r>
            <w:r>
              <w:rPr>
                <w:rFonts w:ascii="Lucida Sans" w:eastAsia="Times New Roman" w:hAnsi="Lucida Sans" w:cs="Times New Roman"/>
                <w:bCs/>
                <w:color w:val="auto"/>
                <w:sz w:val="20"/>
              </w:rPr>
              <w:t>not be reduced to nil, </w:t>
            </w:r>
            <w:r w:rsidRPr="00731FDF">
              <w:rPr>
                <w:rFonts w:ascii="Lucida Sans" w:eastAsia="Times New Roman" w:hAnsi="Lucida Sans" w:cs="Times New Roman"/>
                <w:bCs/>
                <w:color w:val="auto"/>
                <w:sz w:val="20"/>
              </w:rPr>
              <w:t xml:space="preserve">therefore this risk assessment prioritises </w:t>
            </w:r>
            <w:r>
              <w:rPr>
                <w:rFonts w:ascii="Lucida Sans" w:eastAsia="Times New Roman" w:hAnsi="Lucida Sans" w:cs="Times New Roman"/>
                <w:bCs/>
                <w:color w:val="auto"/>
                <w:sz w:val="20"/>
              </w:rPr>
              <w:t xml:space="preserve">the </w:t>
            </w:r>
            <w:r w:rsidRPr="00731FDF">
              <w:rPr>
                <w:rFonts w:ascii="Lucida Sans" w:eastAsia="Times New Roman" w:hAnsi="Lucida Sans" w:cs="Times New Roman"/>
                <w:bCs/>
                <w:color w:val="auto"/>
                <w:sz w:val="20"/>
              </w:rPr>
              <w:t xml:space="preserve">significant risks. </w:t>
            </w:r>
            <w:r>
              <w:rPr>
                <w:rFonts w:ascii="Lucida Sans" w:eastAsia="Times New Roman" w:hAnsi="Lucida Sans" w:cs="Times New Roman"/>
                <w:bCs/>
                <w:color w:val="auto"/>
                <w:sz w:val="20"/>
              </w:rPr>
              <w:t>Significant risks are</w:t>
            </w:r>
            <w:r w:rsidRPr="00731FDF">
              <w:rPr>
                <w:rFonts w:ascii="Lucida Sans" w:eastAsia="Times New Roman" w:hAnsi="Lucida Sans" w:cs="Times New Roman"/>
                <w:bCs/>
                <w:color w:val="auto"/>
                <w:sz w:val="20"/>
              </w:rPr>
              <w:t xml:space="preserve"> those which pose risk of serious injury,</w:t>
            </w:r>
            <w:r>
              <w:rPr>
                <w:rFonts w:ascii="Lucida Sans" w:eastAsia="Times New Roman" w:hAnsi="Lucida Sans" w:cs="Times New Roman"/>
                <w:bCs/>
                <w:color w:val="auto"/>
                <w:sz w:val="20"/>
              </w:rPr>
              <w:t xml:space="preserve"> chronic injury,</w:t>
            </w:r>
            <w:r w:rsidRPr="00731FDF">
              <w:rPr>
                <w:rFonts w:ascii="Lucida Sans" w:eastAsia="Times New Roman" w:hAnsi="Lucida Sans" w:cs="Times New Roman"/>
                <w:bCs/>
                <w:color w:val="auto"/>
                <w:sz w:val="20"/>
              </w:rPr>
              <w:t xml:space="preserve"> disability or death, or risks that are overly common in interrupting our staff and </w:t>
            </w:r>
            <w:proofErr w:type="gramStart"/>
            <w:r w:rsidRPr="00731FDF">
              <w:rPr>
                <w:rFonts w:ascii="Lucida Sans" w:eastAsia="Times New Roman" w:hAnsi="Lucida Sans" w:cs="Times New Roman"/>
                <w:bCs/>
                <w:color w:val="auto"/>
                <w:sz w:val="20"/>
              </w:rPr>
              <w:t>clients</w:t>
            </w:r>
            <w:proofErr w:type="gramEnd"/>
            <w:r w:rsidRPr="00731FDF">
              <w:rPr>
                <w:rFonts w:ascii="Lucida Sans" w:eastAsia="Times New Roman" w:hAnsi="Lucida Sans" w:cs="Times New Roman"/>
                <w:bCs/>
                <w:color w:val="auto"/>
                <w:sz w:val="20"/>
              </w:rPr>
              <w:t xml:space="preserve"> normal work.</w:t>
            </w:r>
          </w:p>
          <w:p w14:paraId="176424D3" w14:textId="77777777" w:rsidR="00B63743" w:rsidRPr="00731FDF" w:rsidRDefault="00B63743" w:rsidP="00B63743">
            <w:pPr>
              <w:rPr>
                <w:rFonts w:ascii="Lucida Sans" w:eastAsia="Times New Roman" w:hAnsi="Lucida Sans" w:cs="Times New Roman"/>
                <w:bCs/>
                <w:color w:val="auto"/>
                <w:sz w:val="20"/>
              </w:rPr>
            </w:pPr>
          </w:p>
          <w:p w14:paraId="77E577CF" w14:textId="77777777" w:rsidR="00B63743" w:rsidRDefault="00B63743" w:rsidP="00B63743">
            <w:pPr>
              <w:autoSpaceDE w:val="0"/>
              <w:autoSpaceDN w:val="0"/>
              <w:rPr>
                <w:rFonts w:ascii="Lucida Sans" w:eastAsia="Times New Roman" w:hAnsi="Lucida Sans" w:cs="Times New Roman"/>
                <w:bCs/>
                <w:color w:val="auto"/>
                <w:sz w:val="20"/>
              </w:rPr>
            </w:pPr>
            <w:r w:rsidRPr="00731FDF">
              <w:rPr>
                <w:rFonts w:ascii="Lucida Sans" w:eastAsia="Times New Roman" w:hAnsi="Lucida Sans" w:cs="Times New Roman"/>
                <w:bCs/>
                <w:color w:val="auto"/>
                <w:sz w:val="20"/>
              </w:rPr>
              <w:t xml:space="preserve">For all activities, LtL staff will dynamically assesses risks and put in place control </w:t>
            </w:r>
            <w:r>
              <w:rPr>
                <w:rFonts w:ascii="Lucida Sans" w:eastAsia="Times New Roman" w:hAnsi="Lucida Sans" w:cs="Times New Roman"/>
                <w:bCs/>
                <w:color w:val="auto"/>
                <w:sz w:val="20"/>
              </w:rPr>
              <w:t>measures and record as required, but always within agreed and recorded RBA’s.</w:t>
            </w:r>
          </w:p>
          <w:p w14:paraId="39323324" w14:textId="77777777" w:rsidR="00B63743" w:rsidRPr="00731FDF" w:rsidRDefault="00B63743" w:rsidP="00B63743">
            <w:pPr>
              <w:autoSpaceDE w:val="0"/>
              <w:autoSpaceDN w:val="0"/>
              <w:rPr>
                <w:rFonts w:ascii="Lucida Sans" w:eastAsia="Times New Roman" w:hAnsi="Lucida Sans" w:cs="Times New Roman"/>
                <w:bCs/>
                <w:color w:val="auto"/>
                <w:sz w:val="20"/>
              </w:rPr>
            </w:pPr>
          </w:p>
          <w:p w14:paraId="55E0B821" w14:textId="77777777" w:rsidR="00B63743" w:rsidRDefault="00B63743" w:rsidP="00B63743">
            <w:pPr>
              <w:rPr>
                <w:rFonts w:ascii="Lucida Sans" w:eastAsia="Times New Roman" w:hAnsi="Lucida Sans" w:cs="Times New Roman"/>
                <w:bCs/>
                <w:color w:val="auto"/>
                <w:sz w:val="20"/>
              </w:rPr>
            </w:pPr>
            <w:r w:rsidRPr="00731FDF">
              <w:rPr>
                <w:rFonts w:ascii="Lucida Sans" w:eastAsia="Times New Roman" w:hAnsi="Lucida Sans" w:cs="Times New Roman"/>
                <w:bCs/>
                <w:color w:val="auto"/>
                <w:sz w:val="20"/>
              </w:rPr>
              <w:t>Concerns, changes in risk management practice or minor injuries that are seen by LtL staff to be significant should be reported to the LtL manager who has signed off this RBA.</w:t>
            </w:r>
          </w:p>
          <w:p w14:paraId="2904B1D7" w14:textId="77777777" w:rsidR="00B63743" w:rsidRDefault="00B63743" w:rsidP="00B63743">
            <w:pPr>
              <w:rPr>
                <w:rFonts w:ascii="Lucida Sans" w:eastAsia="Times New Roman" w:hAnsi="Lucida Sans" w:cs="Times New Roman"/>
                <w:bCs/>
                <w:color w:val="auto"/>
                <w:sz w:val="20"/>
              </w:rPr>
            </w:pPr>
          </w:p>
          <w:p w14:paraId="34275581" w14:textId="41914A0C" w:rsidR="00C54EAE" w:rsidRPr="003F0DE7" w:rsidRDefault="00B63743" w:rsidP="00CF7FFB">
            <w:pPr>
              <w:jc w:val="center"/>
              <w:rPr>
                <w:rFonts w:ascii="Lucida Sans" w:hAnsi="Lucida Sans"/>
                <w:b/>
                <w:color w:val="auto"/>
                <w:sz w:val="20"/>
              </w:rPr>
            </w:pPr>
            <w:r w:rsidRPr="003F0DE7">
              <w:rPr>
                <w:rFonts w:ascii="Lucida Sans" w:eastAsia="Times New Roman" w:hAnsi="Lucida Sans" w:cs="Times New Roman"/>
                <w:b/>
                <w:bCs/>
                <w:color w:val="auto"/>
                <w:sz w:val="20"/>
              </w:rPr>
              <w:t xml:space="preserve">This RBA should be read in conjunction with </w:t>
            </w:r>
            <w:proofErr w:type="spellStart"/>
            <w:r w:rsidR="000424F7">
              <w:rPr>
                <w:rFonts w:ascii="Lucida Sans" w:eastAsia="Times New Roman" w:hAnsi="Lucida Sans" w:cs="Times New Roman"/>
                <w:b/>
                <w:bCs/>
                <w:color w:val="auto"/>
                <w:sz w:val="20"/>
              </w:rPr>
              <w:t>LtL</w:t>
            </w:r>
            <w:r w:rsidRPr="003F0DE7">
              <w:rPr>
                <w:rFonts w:ascii="Lucida Sans" w:eastAsia="Times New Roman" w:hAnsi="Lucida Sans" w:cs="Times New Roman"/>
                <w:b/>
                <w:bCs/>
                <w:color w:val="auto"/>
                <w:sz w:val="20"/>
              </w:rPr>
              <w:t>’s</w:t>
            </w:r>
            <w:proofErr w:type="spellEnd"/>
            <w:r w:rsidRPr="003F0DE7">
              <w:rPr>
                <w:rFonts w:ascii="Lucida Sans" w:eastAsia="Times New Roman" w:hAnsi="Lucida Sans" w:cs="Times New Roman"/>
                <w:b/>
                <w:bCs/>
                <w:color w:val="auto"/>
                <w:sz w:val="20"/>
              </w:rPr>
              <w:t xml:space="preserve"> </w:t>
            </w:r>
            <w:r w:rsidR="00CF7FFB">
              <w:rPr>
                <w:rFonts w:ascii="Lucida Sans" w:eastAsia="Times New Roman" w:hAnsi="Lucida Sans" w:cs="Times New Roman"/>
                <w:b/>
                <w:bCs/>
                <w:color w:val="auto"/>
                <w:sz w:val="20"/>
              </w:rPr>
              <w:t>Health and Safety</w:t>
            </w:r>
            <w:r w:rsidRPr="003F0DE7">
              <w:rPr>
                <w:rFonts w:ascii="Lucida Sans" w:eastAsia="Times New Roman" w:hAnsi="Lucida Sans" w:cs="Times New Roman"/>
                <w:b/>
                <w:bCs/>
                <w:color w:val="auto"/>
                <w:sz w:val="20"/>
              </w:rPr>
              <w:t xml:space="preserve"> Policy</w:t>
            </w:r>
            <w:r w:rsidR="003F0DE7" w:rsidRPr="003F0DE7">
              <w:rPr>
                <w:rFonts w:ascii="Lucida Sans" w:eastAsia="Times New Roman" w:hAnsi="Lucida Sans" w:cs="Times New Roman"/>
                <w:b/>
                <w:bCs/>
                <w:color w:val="auto"/>
                <w:sz w:val="20"/>
              </w:rPr>
              <w:t>,</w:t>
            </w:r>
            <w:r w:rsidRPr="003F0DE7">
              <w:rPr>
                <w:rFonts w:ascii="Lucida Sans" w:eastAsia="Times New Roman" w:hAnsi="Lucida Sans" w:cs="Times New Roman"/>
                <w:b/>
                <w:bCs/>
                <w:color w:val="auto"/>
                <w:sz w:val="20"/>
              </w:rPr>
              <w:t xml:space="preserve"> other relevant </w:t>
            </w:r>
            <w:r w:rsidR="000424F7">
              <w:rPr>
                <w:rFonts w:ascii="Lucida Sans" w:eastAsia="Times New Roman" w:hAnsi="Lucida Sans" w:cs="Times New Roman"/>
                <w:b/>
                <w:bCs/>
                <w:color w:val="auto"/>
                <w:sz w:val="20"/>
              </w:rPr>
              <w:t>LtL</w:t>
            </w:r>
            <w:r w:rsidR="003F0DE7" w:rsidRPr="003F0DE7">
              <w:rPr>
                <w:rFonts w:ascii="Lucida Sans" w:eastAsia="Times New Roman" w:hAnsi="Lucida Sans" w:cs="Times New Roman"/>
                <w:b/>
                <w:bCs/>
                <w:color w:val="auto"/>
                <w:sz w:val="20"/>
              </w:rPr>
              <w:t xml:space="preserve"> </w:t>
            </w:r>
            <w:r w:rsidRPr="003F0DE7">
              <w:rPr>
                <w:rFonts w:ascii="Lucida Sans" w:eastAsia="Times New Roman" w:hAnsi="Lucida Sans" w:cs="Times New Roman"/>
                <w:b/>
                <w:bCs/>
                <w:color w:val="auto"/>
                <w:sz w:val="20"/>
              </w:rPr>
              <w:t>R</w:t>
            </w:r>
            <w:r w:rsidR="003F0DE7" w:rsidRPr="003F0DE7">
              <w:rPr>
                <w:rFonts w:ascii="Lucida Sans" w:eastAsia="Times New Roman" w:hAnsi="Lucida Sans" w:cs="Times New Roman"/>
                <w:b/>
                <w:bCs/>
                <w:color w:val="auto"/>
                <w:sz w:val="20"/>
              </w:rPr>
              <w:t xml:space="preserve">isk </w:t>
            </w:r>
            <w:r w:rsidRPr="003F0DE7">
              <w:rPr>
                <w:rFonts w:ascii="Lucida Sans" w:eastAsia="Times New Roman" w:hAnsi="Lucida Sans" w:cs="Times New Roman"/>
                <w:b/>
                <w:bCs/>
                <w:color w:val="auto"/>
                <w:sz w:val="20"/>
              </w:rPr>
              <w:t>B</w:t>
            </w:r>
            <w:r w:rsidR="003F0DE7" w:rsidRPr="003F0DE7">
              <w:rPr>
                <w:rFonts w:ascii="Lucida Sans" w:eastAsia="Times New Roman" w:hAnsi="Lucida Sans" w:cs="Times New Roman"/>
                <w:b/>
                <w:bCs/>
                <w:color w:val="auto"/>
                <w:sz w:val="20"/>
              </w:rPr>
              <w:t xml:space="preserve">enefit </w:t>
            </w:r>
            <w:r w:rsidRPr="003F0DE7">
              <w:rPr>
                <w:rFonts w:ascii="Lucida Sans" w:eastAsia="Times New Roman" w:hAnsi="Lucida Sans" w:cs="Times New Roman"/>
                <w:b/>
                <w:bCs/>
                <w:color w:val="auto"/>
                <w:sz w:val="20"/>
              </w:rPr>
              <w:t>A</w:t>
            </w:r>
            <w:r w:rsidR="003F0DE7" w:rsidRPr="003F0DE7">
              <w:rPr>
                <w:rFonts w:ascii="Lucida Sans" w:eastAsia="Times New Roman" w:hAnsi="Lucida Sans" w:cs="Times New Roman"/>
                <w:b/>
                <w:bCs/>
                <w:color w:val="auto"/>
                <w:sz w:val="20"/>
              </w:rPr>
              <w:t>ssessment</w:t>
            </w:r>
            <w:r w:rsidRPr="003F0DE7">
              <w:rPr>
                <w:rFonts w:ascii="Lucida Sans" w:eastAsia="Times New Roman" w:hAnsi="Lucida Sans" w:cs="Times New Roman"/>
                <w:b/>
                <w:bCs/>
                <w:color w:val="auto"/>
                <w:sz w:val="20"/>
              </w:rPr>
              <w:t>’s</w:t>
            </w:r>
            <w:r w:rsidR="003F0DE7" w:rsidRPr="003F0DE7">
              <w:rPr>
                <w:rFonts w:ascii="Lucida Sans" w:eastAsia="Times New Roman" w:hAnsi="Lucida Sans" w:cs="Times New Roman"/>
                <w:b/>
                <w:bCs/>
                <w:color w:val="auto"/>
                <w:sz w:val="20"/>
              </w:rPr>
              <w:t xml:space="preserve"> and </w:t>
            </w:r>
            <w:r w:rsidR="000424F7">
              <w:rPr>
                <w:rFonts w:ascii="Lucida Sans" w:eastAsia="Times New Roman" w:hAnsi="Lucida Sans" w:cs="Times New Roman"/>
                <w:b/>
                <w:bCs/>
                <w:color w:val="auto"/>
                <w:sz w:val="20"/>
              </w:rPr>
              <w:t>LtL</w:t>
            </w:r>
            <w:r w:rsidR="003F0DE7" w:rsidRPr="003F0DE7">
              <w:rPr>
                <w:rFonts w:ascii="Lucida Sans" w:eastAsia="Times New Roman" w:hAnsi="Lucida Sans" w:cs="Times New Roman"/>
                <w:b/>
                <w:bCs/>
                <w:color w:val="auto"/>
                <w:sz w:val="20"/>
              </w:rPr>
              <w:t xml:space="preserve"> Play Policy (as appropriate).</w:t>
            </w:r>
          </w:p>
        </w:tc>
      </w:tr>
    </w:tbl>
    <w:p w14:paraId="23BCA4A9" w14:textId="77777777" w:rsidR="00871C07" w:rsidRDefault="00871C07">
      <w:pPr>
        <w:rPr>
          <w:rFonts w:ascii="Lucida Sans" w:hAnsi="Lucida Sans"/>
          <w:color w:val="5B9BD5" w:themeColor="accent1"/>
        </w:rPr>
      </w:pPr>
    </w:p>
    <w:p w14:paraId="1705ACC8" w14:textId="77777777" w:rsidR="00C2317F" w:rsidRDefault="00C2317F">
      <w:pPr>
        <w:rPr>
          <w:rFonts w:ascii="Lucida Sans" w:hAnsi="Lucida Sans"/>
          <w:color w:val="5B9BD5" w:themeColor="accent1"/>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8"/>
        <w:gridCol w:w="7168"/>
      </w:tblGrid>
      <w:tr w:rsidR="00B63743" w:rsidRPr="00871C07" w14:paraId="32532352" w14:textId="77777777" w:rsidTr="0158739B">
        <w:trPr>
          <w:trHeight w:val="1701"/>
        </w:trPr>
        <w:tc>
          <w:tcPr>
            <w:tcW w:w="1828" w:type="dxa"/>
            <w:shd w:val="clear" w:color="auto" w:fill="D9D9D9" w:themeFill="background1" w:themeFillShade="D9"/>
          </w:tcPr>
          <w:p w14:paraId="4FC22FC6" w14:textId="77777777" w:rsidR="004E2896" w:rsidRPr="00871C07" w:rsidRDefault="004E2896">
            <w:pPr>
              <w:rPr>
                <w:rFonts w:ascii="Lucida Sans" w:hAnsi="Lucida Sans"/>
                <w:color w:val="auto"/>
                <w:sz w:val="20"/>
              </w:rPr>
            </w:pPr>
            <w:r w:rsidRPr="00871C07">
              <w:rPr>
                <w:rFonts w:ascii="Lucida Sans" w:hAnsi="Lucida Sans"/>
                <w:color w:val="auto"/>
                <w:sz w:val="20"/>
              </w:rPr>
              <w:lastRenderedPageBreak/>
              <w:t>Activity or feature:</w:t>
            </w:r>
          </w:p>
        </w:tc>
        <w:tc>
          <w:tcPr>
            <w:tcW w:w="7168" w:type="dxa"/>
          </w:tcPr>
          <w:p w14:paraId="67AFA4D4" w14:textId="77777777" w:rsidR="00703141" w:rsidRDefault="006B42A9">
            <w:pPr>
              <w:rPr>
                <w:rFonts w:ascii="Lucida Sans" w:hAnsi="Lucida Sans"/>
                <w:color w:val="auto"/>
                <w:sz w:val="20"/>
              </w:rPr>
            </w:pPr>
            <w:r>
              <w:rPr>
                <w:rFonts w:ascii="Lucida Sans" w:hAnsi="Lucida Sans"/>
                <w:color w:val="auto"/>
                <w:sz w:val="20"/>
              </w:rPr>
              <w:t>The introduction of pollinator friendly spaces and flora within school grounds, spaces adjoining schools and places pupils will visit regularly.</w:t>
            </w:r>
          </w:p>
          <w:p w14:paraId="58535A6A" w14:textId="77777777" w:rsidR="006B42A9" w:rsidRDefault="006B42A9" w:rsidP="006B42A9">
            <w:pPr>
              <w:rPr>
                <w:rFonts w:ascii="Lucida Sans" w:hAnsi="Lucida Sans"/>
                <w:color w:val="auto"/>
                <w:sz w:val="20"/>
              </w:rPr>
            </w:pPr>
            <w:r>
              <w:rPr>
                <w:rFonts w:ascii="Lucida Sans" w:hAnsi="Lucida Sans"/>
                <w:color w:val="auto"/>
                <w:sz w:val="20"/>
              </w:rPr>
              <w:t>The introduction of bee hives within school grounds, spaces adjoining schools and places pupils will visit regularly.</w:t>
            </w:r>
          </w:p>
          <w:p w14:paraId="10C088F3" w14:textId="77777777" w:rsidR="006B42A9" w:rsidRDefault="006B42A9" w:rsidP="006B42A9">
            <w:pPr>
              <w:rPr>
                <w:rFonts w:ascii="Lucida Sans" w:hAnsi="Lucida Sans"/>
                <w:color w:val="auto"/>
                <w:sz w:val="20"/>
              </w:rPr>
            </w:pPr>
            <w:r>
              <w:rPr>
                <w:rFonts w:ascii="Lucida Sans" w:hAnsi="Lucida Sans"/>
                <w:color w:val="auto"/>
                <w:sz w:val="20"/>
              </w:rPr>
              <w:t>Pollinators such as bees, wasps, hornets, midges, butterfly’s, moths and beetles being in close contact with children and adults.</w:t>
            </w:r>
          </w:p>
          <w:p w14:paraId="45529018" w14:textId="77777777" w:rsidR="006B42A9" w:rsidRPr="006B42A9" w:rsidRDefault="006B42A9" w:rsidP="006B42A9">
            <w:pPr>
              <w:rPr>
                <w:rFonts w:ascii="Lucida Sans" w:hAnsi="Lucida Sans"/>
                <w:i/>
                <w:color w:val="auto"/>
                <w:sz w:val="20"/>
              </w:rPr>
            </w:pPr>
            <w:r w:rsidRPr="006B42A9">
              <w:rPr>
                <w:rFonts w:ascii="Lucida Sans" w:hAnsi="Lucida Sans"/>
                <w:i/>
                <w:color w:val="auto"/>
                <w:sz w:val="20"/>
              </w:rPr>
              <w:t>Maintenance such as simple gardening tasks and construction of bug hotels is covered by other RBA’s.</w:t>
            </w:r>
          </w:p>
          <w:p w14:paraId="0B6EBCF1" w14:textId="77777777" w:rsidR="006B42A9" w:rsidRPr="00871C07" w:rsidRDefault="006B42A9" w:rsidP="006B42A9">
            <w:pPr>
              <w:rPr>
                <w:rFonts w:ascii="Lucida Sans" w:hAnsi="Lucida Sans"/>
                <w:color w:val="auto"/>
                <w:sz w:val="20"/>
              </w:rPr>
            </w:pPr>
            <w:r w:rsidRPr="006B42A9">
              <w:rPr>
                <w:rFonts w:ascii="Lucida Sans" w:hAnsi="Lucida Sans"/>
                <w:i/>
                <w:color w:val="auto"/>
                <w:sz w:val="20"/>
              </w:rPr>
              <w:t>Movement of hives should be covered by a specific RBA.</w:t>
            </w:r>
          </w:p>
        </w:tc>
      </w:tr>
      <w:tr w:rsidR="00703141" w:rsidRPr="00871C07" w14:paraId="164995C6" w14:textId="77777777" w:rsidTr="0158739B">
        <w:trPr>
          <w:trHeight w:val="1701"/>
        </w:trPr>
        <w:tc>
          <w:tcPr>
            <w:tcW w:w="1828" w:type="dxa"/>
            <w:shd w:val="clear" w:color="auto" w:fill="D9D9D9" w:themeFill="background1" w:themeFillShade="D9"/>
          </w:tcPr>
          <w:p w14:paraId="3A7EDC5A" w14:textId="77777777" w:rsidR="00703141" w:rsidRPr="00871C07" w:rsidRDefault="00703141">
            <w:pPr>
              <w:rPr>
                <w:rFonts w:ascii="Lucida Sans" w:hAnsi="Lucida Sans"/>
                <w:color w:val="auto"/>
                <w:sz w:val="20"/>
              </w:rPr>
            </w:pPr>
            <w:r w:rsidRPr="00871C07">
              <w:rPr>
                <w:rFonts w:ascii="Lucida Sans" w:hAnsi="Lucida Sans"/>
                <w:color w:val="auto"/>
                <w:sz w:val="20"/>
              </w:rPr>
              <w:t>How will participants benefit?</w:t>
            </w:r>
          </w:p>
        </w:tc>
        <w:tc>
          <w:tcPr>
            <w:tcW w:w="7168" w:type="dxa"/>
          </w:tcPr>
          <w:p w14:paraId="2FD84130" w14:textId="191CA2A4" w:rsidR="00703141" w:rsidRPr="00871C07" w:rsidRDefault="00703141" w:rsidP="0158739B">
            <w:pPr>
              <w:rPr>
                <w:rFonts w:ascii="Lucida Sans" w:hAnsi="Lucida Sans"/>
                <w:color w:val="auto"/>
                <w:sz w:val="20"/>
                <w:szCs w:val="20"/>
              </w:rPr>
            </w:pPr>
            <w:r w:rsidRPr="0158739B">
              <w:rPr>
                <w:rFonts w:ascii="Lucida Sans" w:hAnsi="Lucida Sans"/>
                <w:color w:val="auto"/>
                <w:sz w:val="20"/>
                <w:szCs w:val="20"/>
              </w:rPr>
              <w:t>The provision of pollinator friendly school grounds brings children into close contact with nature – both the pollinators themselves and the species and spaces they rely on.</w:t>
            </w:r>
            <w:r w:rsidR="006B42A9" w:rsidRPr="0158739B">
              <w:rPr>
                <w:rFonts w:ascii="Lucida Sans" w:hAnsi="Lucida Sans"/>
                <w:color w:val="auto"/>
                <w:sz w:val="20"/>
                <w:szCs w:val="20"/>
              </w:rPr>
              <w:t xml:space="preserve">  </w:t>
            </w:r>
            <w:r w:rsidRPr="0158739B">
              <w:rPr>
                <w:rFonts w:ascii="Lucida Sans" w:hAnsi="Lucida Sans"/>
                <w:color w:val="auto"/>
                <w:sz w:val="20"/>
                <w:szCs w:val="20"/>
              </w:rPr>
              <w:t xml:space="preserve">Children and adults gain an appreciation of nature, the </w:t>
            </w:r>
            <w:r w:rsidR="006B42A9" w:rsidRPr="0158739B">
              <w:rPr>
                <w:rFonts w:ascii="Lucida Sans" w:hAnsi="Lucida Sans"/>
                <w:color w:val="auto"/>
                <w:sz w:val="20"/>
                <w:szCs w:val="20"/>
              </w:rPr>
              <w:t xml:space="preserve">spaces are calming and positive places to be and the need to care and manage the spaces encourages personal responsibility. These spaces have proven benefit to health and wellbeing of adults and children. Children and adults also learn the importance of pollinators within the local and global ecosystem. </w:t>
            </w:r>
          </w:p>
        </w:tc>
      </w:tr>
      <w:tr w:rsidR="00703141" w:rsidRPr="00871C07" w14:paraId="23B854D9" w14:textId="77777777" w:rsidTr="0158739B">
        <w:trPr>
          <w:trHeight w:val="896"/>
        </w:trPr>
        <w:tc>
          <w:tcPr>
            <w:tcW w:w="1828" w:type="dxa"/>
            <w:shd w:val="clear" w:color="auto" w:fill="D9D9D9" w:themeFill="background1" w:themeFillShade="D9"/>
          </w:tcPr>
          <w:p w14:paraId="20037D69" w14:textId="77777777" w:rsidR="00703141" w:rsidRPr="00871C07" w:rsidRDefault="00703141">
            <w:pPr>
              <w:rPr>
                <w:rFonts w:ascii="Lucida Sans" w:hAnsi="Lucida Sans"/>
                <w:color w:val="auto"/>
                <w:sz w:val="20"/>
              </w:rPr>
            </w:pPr>
            <w:r w:rsidRPr="00871C07">
              <w:rPr>
                <w:rFonts w:ascii="Lucida Sans" w:hAnsi="Lucida Sans"/>
                <w:color w:val="auto"/>
                <w:sz w:val="20"/>
              </w:rPr>
              <w:t>Who will be at risk?</w:t>
            </w:r>
          </w:p>
        </w:tc>
        <w:tc>
          <w:tcPr>
            <w:tcW w:w="7168" w:type="dxa"/>
          </w:tcPr>
          <w:p w14:paraId="40EEECA0" w14:textId="77777777" w:rsidR="00703141" w:rsidRDefault="006B42A9">
            <w:pPr>
              <w:rPr>
                <w:rFonts w:ascii="Lucida Sans" w:hAnsi="Lucida Sans"/>
                <w:color w:val="auto"/>
                <w:sz w:val="20"/>
              </w:rPr>
            </w:pPr>
            <w:r>
              <w:rPr>
                <w:rFonts w:ascii="Lucida Sans" w:hAnsi="Lucida Sans"/>
                <w:color w:val="auto"/>
                <w:sz w:val="20"/>
              </w:rPr>
              <w:t>Adults such as teachers, volunteer helpers and visitors.</w:t>
            </w:r>
          </w:p>
          <w:p w14:paraId="28F89AE8" w14:textId="77777777" w:rsidR="006B42A9" w:rsidRDefault="006B42A9">
            <w:pPr>
              <w:rPr>
                <w:rFonts w:ascii="Lucida Sans" w:hAnsi="Lucida Sans"/>
                <w:color w:val="auto"/>
                <w:sz w:val="20"/>
              </w:rPr>
            </w:pPr>
            <w:r>
              <w:rPr>
                <w:rFonts w:ascii="Lucida Sans" w:hAnsi="Lucida Sans"/>
                <w:color w:val="auto"/>
                <w:sz w:val="20"/>
              </w:rPr>
              <w:t>All children with the school and visiting out of hours.</w:t>
            </w:r>
          </w:p>
          <w:p w14:paraId="645B7585" w14:textId="77777777" w:rsidR="006B42A9" w:rsidRPr="00871C07" w:rsidRDefault="006B42A9">
            <w:pPr>
              <w:rPr>
                <w:rFonts w:ascii="Lucida Sans" w:hAnsi="Lucida Sans"/>
                <w:color w:val="auto"/>
                <w:sz w:val="20"/>
              </w:rPr>
            </w:pPr>
            <w:r>
              <w:rPr>
                <w:rFonts w:ascii="Lucida Sans" w:hAnsi="Lucida Sans"/>
                <w:color w:val="auto"/>
                <w:sz w:val="20"/>
              </w:rPr>
              <w:t xml:space="preserve">Public who </w:t>
            </w:r>
            <w:proofErr w:type="gramStart"/>
            <w:r>
              <w:rPr>
                <w:rFonts w:ascii="Lucida Sans" w:hAnsi="Lucida Sans"/>
                <w:color w:val="auto"/>
                <w:sz w:val="20"/>
              </w:rPr>
              <w:t>access</w:t>
            </w:r>
            <w:proofErr w:type="gramEnd"/>
            <w:r>
              <w:rPr>
                <w:rFonts w:ascii="Lucida Sans" w:hAnsi="Lucida Sans"/>
                <w:color w:val="auto"/>
                <w:sz w:val="20"/>
              </w:rPr>
              <w:t xml:space="preserve"> the site or nearby locations.</w:t>
            </w:r>
          </w:p>
        </w:tc>
      </w:tr>
      <w:tr w:rsidR="00703141" w:rsidRPr="00871C07" w14:paraId="38427F57" w14:textId="77777777" w:rsidTr="0158739B">
        <w:trPr>
          <w:trHeight w:val="1093"/>
        </w:trPr>
        <w:tc>
          <w:tcPr>
            <w:tcW w:w="1828" w:type="dxa"/>
            <w:shd w:val="clear" w:color="auto" w:fill="D9D9D9" w:themeFill="background1" w:themeFillShade="D9"/>
          </w:tcPr>
          <w:p w14:paraId="719BC107" w14:textId="77777777" w:rsidR="00703141" w:rsidRPr="00871C07" w:rsidRDefault="00703141">
            <w:pPr>
              <w:rPr>
                <w:rFonts w:ascii="Lucida Sans" w:hAnsi="Lucida Sans"/>
                <w:color w:val="auto"/>
                <w:sz w:val="20"/>
              </w:rPr>
            </w:pPr>
            <w:r w:rsidRPr="00871C07">
              <w:rPr>
                <w:rFonts w:ascii="Lucida Sans" w:hAnsi="Lucida Sans"/>
                <w:color w:val="auto"/>
                <w:sz w:val="20"/>
              </w:rPr>
              <w:t>Possible hazards and risks:</w:t>
            </w:r>
          </w:p>
        </w:tc>
        <w:tc>
          <w:tcPr>
            <w:tcW w:w="7168" w:type="dxa"/>
          </w:tcPr>
          <w:p w14:paraId="7F490C38" w14:textId="77777777" w:rsidR="00703141" w:rsidRDefault="006B42A9">
            <w:pPr>
              <w:rPr>
                <w:rFonts w:ascii="Lucida Sans" w:hAnsi="Lucida Sans"/>
                <w:color w:val="auto"/>
                <w:sz w:val="20"/>
              </w:rPr>
            </w:pPr>
            <w:r>
              <w:rPr>
                <w:rFonts w:ascii="Lucida Sans" w:hAnsi="Lucida Sans"/>
                <w:color w:val="auto"/>
                <w:sz w:val="20"/>
              </w:rPr>
              <w:t>Sting: leading to minor reaction</w:t>
            </w:r>
            <w:r w:rsidR="00B815A6">
              <w:rPr>
                <w:rFonts w:ascii="Lucida Sans" w:hAnsi="Lucida Sans"/>
                <w:color w:val="auto"/>
                <w:sz w:val="20"/>
              </w:rPr>
              <w:t>. Particularly if near eye or airway, that may become more of an issue over the following hours or if more than three minor stings have been suffered.</w:t>
            </w:r>
          </w:p>
          <w:p w14:paraId="3066C917" w14:textId="77777777" w:rsidR="006B42A9" w:rsidRDefault="006B42A9">
            <w:pPr>
              <w:rPr>
                <w:rFonts w:ascii="Lucida Sans" w:hAnsi="Lucida Sans"/>
                <w:color w:val="auto"/>
                <w:sz w:val="20"/>
              </w:rPr>
            </w:pPr>
            <w:r>
              <w:rPr>
                <w:rFonts w:ascii="Lucida Sans" w:hAnsi="Lucida Sans"/>
                <w:color w:val="auto"/>
                <w:sz w:val="20"/>
              </w:rPr>
              <w:t>S</w:t>
            </w:r>
            <w:r w:rsidR="00B815A6">
              <w:rPr>
                <w:rFonts w:ascii="Lucida Sans" w:hAnsi="Lucida Sans"/>
                <w:color w:val="auto"/>
                <w:sz w:val="20"/>
              </w:rPr>
              <w:t>ting: leading to major reaction such as anaphylactic shock, restriction in breathing, massive swelling or other severe reactions.</w:t>
            </w:r>
          </w:p>
          <w:p w14:paraId="723D3DDC" w14:textId="77777777" w:rsidR="006B42A9" w:rsidRDefault="006B42A9">
            <w:pPr>
              <w:rPr>
                <w:rFonts w:ascii="Lucida Sans" w:hAnsi="Lucida Sans"/>
                <w:color w:val="auto"/>
                <w:sz w:val="20"/>
              </w:rPr>
            </w:pPr>
            <w:r>
              <w:rPr>
                <w:rFonts w:ascii="Lucida Sans" w:hAnsi="Lucida Sans"/>
                <w:color w:val="auto"/>
                <w:sz w:val="20"/>
              </w:rPr>
              <w:t xml:space="preserve">Bee’s swarming / becoming defensive through inappropriate actions of others (vandalism etc) or </w:t>
            </w:r>
            <w:r w:rsidR="00B815A6">
              <w:rPr>
                <w:rFonts w:ascii="Lucida Sans" w:hAnsi="Lucida Sans"/>
                <w:color w:val="auto"/>
                <w:sz w:val="20"/>
              </w:rPr>
              <w:t>through natural factors, with potential to attack as a swarm.</w:t>
            </w:r>
          </w:p>
          <w:p w14:paraId="327B1E34" w14:textId="77777777" w:rsidR="006B42A9" w:rsidRPr="00871C07" w:rsidRDefault="006B42A9">
            <w:pPr>
              <w:rPr>
                <w:rFonts w:ascii="Lucida Sans" w:hAnsi="Lucida Sans"/>
                <w:color w:val="auto"/>
                <w:sz w:val="20"/>
              </w:rPr>
            </w:pPr>
            <w:r>
              <w:rPr>
                <w:rFonts w:ascii="Lucida Sans" w:hAnsi="Lucida Sans"/>
                <w:color w:val="auto"/>
                <w:sz w:val="20"/>
              </w:rPr>
              <w:t>Fear of bees, wasps</w:t>
            </w:r>
            <w:r w:rsidR="00B815A6">
              <w:rPr>
                <w:rFonts w:ascii="Lucida Sans" w:hAnsi="Lucida Sans"/>
                <w:color w:val="auto"/>
                <w:sz w:val="20"/>
              </w:rPr>
              <w:t xml:space="preserve"> or hornets leading to distress in adults or children.</w:t>
            </w:r>
          </w:p>
        </w:tc>
      </w:tr>
      <w:tr w:rsidR="00703141" w:rsidRPr="00871C07" w14:paraId="12AD6A6F" w14:textId="77777777" w:rsidTr="0158739B">
        <w:trPr>
          <w:trHeight w:val="1393"/>
        </w:trPr>
        <w:tc>
          <w:tcPr>
            <w:tcW w:w="1828" w:type="dxa"/>
            <w:shd w:val="clear" w:color="auto" w:fill="D9D9D9" w:themeFill="background1" w:themeFillShade="D9"/>
          </w:tcPr>
          <w:p w14:paraId="6A1C0D43" w14:textId="77777777" w:rsidR="00703141" w:rsidRPr="00871C07" w:rsidRDefault="00703141">
            <w:pPr>
              <w:rPr>
                <w:rFonts w:ascii="Lucida Sans" w:hAnsi="Lucida Sans"/>
                <w:color w:val="auto"/>
                <w:sz w:val="20"/>
              </w:rPr>
            </w:pPr>
            <w:r>
              <w:rPr>
                <w:rFonts w:ascii="Lucida Sans" w:hAnsi="Lucida Sans"/>
                <w:color w:val="auto"/>
                <w:sz w:val="20"/>
              </w:rPr>
              <w:t>Local factors that may affect control measures or level of risk:</w:t>
            </w:r>
          </w:p>
        </w:tc>
        <w:tc>
          <w:tcPr>
            <w:tcW w:w="7168" w:type="dxa"/>
          </w:tcPr>
          <w:p w14:paraId="5135A951" w14:textId="77777777" w:rsidR="00703141" w:rsidRPr="00871C07" w:rsidRDefault="006B42A9">
            <w:pPr>
              <w:rPr>
                <w:rFonts w:ascii="Lucida Sans" w:hAnsi="Lucida Sans"/>
                <w:color w:val="auto"/>
                <w:sz w:val="20"/>
              </w:rPr>
            </w:pPr>
            <w:r>
              <w:rPr>
                <w:rFonts w:ascii="Lucida Sans" w:hAnsi="Lucida Sans"/>
                <w:color w:val="auto"/>
                <w:sz w:val="20"/>
              </w:rPr>
              <w:t>The proximity of hives or nests to the children and adults will have a direct impact on how much interaction there is, outside of formal sessions or lessons.</w:t>
            </w:r>
          </w:p>
        </w:tc>
      </w:tr>
      <w:tr w:rsidR="00703141" w:rsidRPr="00871C07" w14:paraId="4A1E1C22" w14:textId="77777777" w:rsidTr="0158739B">
        <w:trPr>
          <w:trHeight w:val="1701"/>
        </w:trPr>
        <w:tc>
          <w:tcPr>
            <w:tcW w:w="1828" w:type="dxa"/>
            <w:shd w:val="clear" w:color="auto" w:fill="D9D9D9" w:themeFill="background1" w:themeFillShade="D9"/>
          </w:tcPr>
          <w:p w14:paraId="21D8EE48" w14:textId="77777777" w:rsidR="00703141" w:rsidRPr="00871C07" w:rsidRDefault="00703141">
            <w:pPr>
              <w:rPr>
                <w:rFonts w:ascii="Lucida Sans" w:hAnsi="Lucida Sans"/>
                <w:color w:val="auto"/>
                <w:sz w:val="20"/>
              </w:rPr>
            </w:pPr>
            <w:r w:rsidRPr="00871C07">
              <w:rPr>
                <w:rFonts w:ascii="Lucida Sans" w:hAnsi="Lucida Sans"/>
                <w:color w:val="auto"/>
                <w:sz w:val="20"/>
              </w:rPr>
              <w:t>Precautions and control measures to reduce the risk severity or likelihood:</w:t>
            </w:r>
          </w:p>
        </w:tc>
        <w:tc>
          <w:tcPr>
            <w:tcW w:w="7168" w:type="dxa"/>
          </w:tcPr>
          <w:p w14:paraId="1A39FE59" w14:textId="4624286B" w:rsidR="00703141" w:rsidRDefault="00B815A6" w:rsidP="0158739B">
            <w:pPr>
              <w:rPr>
                <w:rFonts w:ascii="Lucida Sans" w:hAnsi="Lucida Sans"/>
                <w:color w:val="auto"/>
                <w:sz w:val="20"/>
                <w:szCs w:val="20"/>
              </w:rPr>
            </w:pPr>
            <w:r w:rsidRPr="0158739B">
              <w:rPr>
                <w:rFonts w:ascii="Lucida Sans" w:hAnsi="Lucida Sans"/>
                <w:color w:val="auto"/>
                <w:sz w:val="20"/>
                <w:szCs w:val="20"/>
              </w:rPr>
              <w:t>Allergies to stings or previous major reactions to stings in pupils and staff should be known via medical forms and notifications. This will be acted upon so long as reasonably practical, and in discussion with the individual and parents where required. Those with known allergies should have treatment (such as</w:t>
            </w:r>
            <w:r w:rsidR="00C60DB2">
              <w:rPr>
                <w:rFonts w:ascii="Lucida Sans" w:hAnsi="Lucida Sans"/>
                <w:color w:val="auto"/>
                <w:sz w:val="20"/>
                <w:szCs w:val="20"/>
              </w:rPr>
              <w:t xml:space="preserve"> dual</w:t>
            </w:r>
            <w:r w:rsidRPr="0158739B">
              <w:rPr>
                <w:rFonts w:ascii="Lucida Sans" w:hAnsi="Lucida Sans"/>
                <w:color w:val="auto"/>
                <w:sz w:val="20"/>
                <w:szCs w:val="20"/>
              </w:rPr>
              <w:t xml:space="preserve"> epi-pen or </w:t>
            </w:r>
            <w:proofErr w:type="gramStart"/>
            <w:r w:rsidRPr="0158739B">
              <w:rPr>
                <w:rFonts w:ascii="Lucida Sans" w:hAnsi="Lucida Sans"/>
                <w:color w:val="auto"/>
                <w:sz w:val="20"/>
                <w:szCs w:val="20"/>
              </w:rPr>
              <w:t>anti-histamine</w:t>
            </w:r>
            <w:proofErr w:type="gramEnd"/>
            <w:r w:rsidRPr="0158739B">
              <w:rPr>
                <w:rFonts w:ascii="Lucida Sans" w:hAnsi="Lucida Sans"/>
                <w:color w:val="auto"/>
                <w:sz w:val="20"/>
                <w:szCs w:val="20"/>
              </w:rPr>
              <w:t>) with them</w:t>
            </w:r>
            <w:r w:rsidR="00C60DB2">
              <w:rPr>
                <w:rFonts w:ascii="Lucida Sans" w:hAnsi="Lucida Sans"/>
                <w:color w:val="auto"/>
                <w:sz w:val="20"/>
                <w:szCs w:val="20"/>
              </w:rPr>
              <w:t xml:space="preserve"> and they should be in date. School staff or adult colleagues, rather than LtL staff, should be responsible for such supplies and application of them if possible</w:t>
            </w:r>
            <w:r w:rsidRPr="0158739B">
              <w:rPr>
                <w:rFonts w:ascii="Lucida Sans" w:hAnsi="Lucida Sans"/>
                <w:color w:val="auto"/>
                <w:sz w:val="20"/>
                <w:szCs w:val="20"/>
              </w:rPr>
              <w:t>.</w:t>
            </w:r>
          </w:p>
          <w:p w14:paraId="3DDF6D08" w14:textId="77777777" w:rsidR="00FB67FB" w:rsidRDefault="00FB67FB">
            <w:pPr>
              <w:rPr>
                <w:rFonts w:ascii="Lucida Sans" w:hAnsi="Lucida Sans"/>
                <w:color w:val="auto"/>
                <w:sz w:val="20"/>
              </w:rPr>
            </w:pPr>
          </w:p>
          <w:p w14:paraId="3F66976F" w14:textId="77777777" w:rsidR="00B815A6" w:rsidRDefault="00B815A6">
            <w:pPr>
              <w:rPr>
                <w:rFonts w:ascii="Lucida Sans" w:hAnsi="Lucida Sans"/>
                <w:color w:val="auto"/>
                <w:sz w:val="20"/>
              </w:rPr>
            </w:pPr>
            <w:r>
              <w:rPr>
                <w:rFonts w:ascii="Lucida Sans" w:hAnsi="Lucida Sans"/>
                <w:color w:val="auto"/>
                <w:sz w:val="20"/>
              </w:rPr>
              <w:t xml:space="preserve">If </w:t>
            </w:r>
            <w:proofErr w:type="gramStart"/>
            <w:r>
              <w:rPr>
                <w:rFonts w:ascii="Lucida Sans" w:hAnsi="Lucida Sans"/>
                <w:color w:val="auto"/>
                <w:sz w:val="20"/>
              </w:rPr>
              <w:t>a number of</w:t>
            </w:r>
            <w:proofErr w:type="gramEnd"/>
            <w:r>
              <w:rPr>
                <w:rFonts w:ascii="Lucida Sans" w:hAnsi="Lucida Sans"/>
                <w:color w:val="auto"/>
                <w:sz w:val="20"/>
              </w:rPr>
              <w:t xml:space="preserve"> stings are administered to a group or individual, leave the area for at least an hour to allow the pheromones emitted in a sting to disperse and pollinators space to calm. If any groups of pollinators display aggressive or unusually agitated behaviour, leave the area for at least one hour.</w:t>
            </w:r>
            <w:r w:rsidR="00FB67FB">
              <w:rPr>
                <w:rFonts w:ascii="Lucida Sans" w:hAnsi="Lucida Sans"/>
                <w:color w:val="auto"/>
                <w:sz w:val="20"/>
              </w:rPr>
              <w:t xml:space="preserve"> This is most likely in early summer, April to July.</w:t>
            </w:r>
            <w:r>
              <w:rPr>
                <w:rFonts w:ascii="Lucida Sans" w:hAnsi="Lucida Sans"/>
                <w:color w:val="auto"/>
                <w:sz w:val="20"/>
              </w:rPr>
              <w:t xml:space="preserve"> The decision to leave a group of pollinators for an hour should be acted upon immediately and decisively.</w:t>
            </w:r>
          </w:p>
          <w:p w14:paraId="5DCC5AC2" w14:textId="77777777" w:rsidR="00FB67FB" w:rsidRDefault="00FB67FB">
            <w:pPr>
              <w:rPr>
                <w:rFonts w:ascii="Lucida Sans" w:hAnsi="Lucida Sans"/>
                <w:color w:val="auto"/>
                <w:sz w:val="20"/>
              </w:rPr>
            </w:pPr>
          </w:p>
          <w:p w14:paraId="03C2B1BA" w14:textId="77777777" w:rsidR="002F437C" w:rsidRDefault="002F437C">
            <w:pPr>
              <w:rPr>
                <w:rFonts w:ascii="Lucida Sans" w:hAnsi="Lucida Sans"/>
                <w:color w:val="auto"/>
                <w:sz w:val="20"/>
              </w:rPr>
            </w:pPr>
            <w:r>
              <w:rPr>
                <w:rFonts w:ascii="Lucida Sans" w:hAnsi="Lucida Sans"/>
                <w:color w:val="auto"/>
                <w:sz w:val="20"/>
              </w:rPr>
              <w:t xml:space="preserve">Bee colonies should be selected as healthy and docile. Any site with beehives should also have access to a </w:t>
            </w:r>
            <w:proofErr w:type="gramStart"/>
            <w:r>
              <w:rPr>
                <w:rFonts w:ascii="Lucida Sans" w:hAnsi="Lucida Sans"/>
                <w:color w:val="auto"/>
                <w:sz w:val="20"/>
              </w:rPr>
              <w:t>bee keepers</w:t>
            </w:r>
            <w:proofErr w:type="gramEnd"/>
            <w:r>
              <w:rPr>
                <w:rFonts w:ascii="Lucida Sans" w:hAnsi="Lucida Sans"/>
                <w:color w:val="auto"/>
                <w:sz w:val="20"/>
              </w:rPr>
              <w:t xml:space="preserve"> suit, and all hives should have the ability to be ‘shut’ limiting egress of bees in the case of a swarm. Colonies or hives should only be moved under the </w:t>
            </w:r>
            <w:r>
              <w:rPr>
                <w:rFonts w:ascii="Lucida Sans" w:hAnsi="Lucida Sans"/>
                <w:color w:val="auto"/>
                <w:sz w:val="20"/>
              </w:rPr>
              <w:lastRenderedPageBreak/>
              <w:t>direction and management of a suitably competent person. Colonies need to be supplied with access to suitable water and food sources.</w:t>
            </w:r>
            <w:r w:rsidR="00FB67FB">
              <w:rPr>
                <w:rFonts w:ascii="Lucida Sans" w:hAnsi="Lucida Sans"/>
                <w:color w:val="auto"/>
                <w:sz w:val="20"/>
              </w:rPr>
              <w:t xml:space="preserve"> Consider making use of British Beekeeping Association ‘hive loan’ scheme and the expert advice and support on offer.</w:t>
            </w:r>
          </w:p>
          <w:p w14:paraId="5F28D99A" w14:textId="77777777" w:rsidR="00FB67FB" w:rsidRDefault="00FB67FB">
            <w:pPr>
              <w:rPr>
                <w:rFonts w:ascii="Lucida Sans" w:hAnsi="Lucida Sans"/>
                <w:color w:val="auto"/>
                <w:sz w:val="20"/>
              </w:rPr>
            </w:pPr>
          </w:p>
          <w:p w14:paraId="3D30C927" w14:textId="77777777" w:rsidR="00B815A6" w:rsidRDefault="002F437C">
            <w:pPr>
              <w:rPr>
                <w:rFonts w:ascii="Lucida Sans" w:hAnsi="Lucida Sans"/>
                <w:color w:val="auto"/>
                <w:sz w:val="20"/>
              </w:rPr>
            </w:pPr>
            <w:r>
              <w:rPr>
                <w:rFonts w:ascii="Lucida Sans" w:hAnsi="Lucida Sans"/>
                <w:color w:val="auto"/>
                <w:sz w:val="20"/>
              </w:rPr>
              <w:t>Hives should be located with guidance from a suitably competent person, likely away from thoroughfares and main play areas, screened from public view and with head high bushes, trees or fences around.</w:t>
            </w:r>
          </w:p>
          <w:p w14:paraId="13A1BFB4" w14:textId="77777777" w:rsidR="00FB67FB" w:rsidRDefault="00FB67FB">
            <w:pPr>
              <w:rPr>
                <w:rFonts w:ascii="Lucida Sans" w:hAnsi="Lucida Sans"/>
                <w:color w:val="auto"/>
                <w:sz w:val="20"/>
              </w:rPr>
            </w:pPr>
          </w:p>
          <w:p w14:paraId="3F440A66" w14:textId="77777777" w:rsidR="00FB67FB" w:rsidRDefault="00FB67FB">
            <w:pPr>
              <w:rPr>
                <w:rFonts w:ascii="Lucida Sans" w:hAnsi="Lucida Sans"/>
                <w:color w:val="auto"/>
                <w:sz w:val="20"/>
              </w:rPr>
            </w:pPr>
            <w:r>
              <w:rPr>
                <w:rFonts w:ascii="Lucida Sans" w:hAnsi="Lucida Sans"/>
                <w:color w:val="auto"/>
                <w:sz w:val="20"/>
              </w:rPr>
              <w:t xml:space="preserve">Should an excess number of wasps or hornets be observed, or unusual species of hornets or wasps, then further professional advice should be sought immediately. This is most likely pest control service from the local authority. </w:t>
            </w:r>
          </w:p>
          <w:p w14:paraId="304FB2C3" w14:textId="77777777" w:rsidR="00B815A6" w:rsidRDefault="00B815A6">
            <w:pPr>
              <w:rPr>
                <w:rFonts w:ascii="Lucida Sans" w:hAnsi="Lucida Sans"/>
                <w:color w:val="auto"/>
                <w:sz w:val="20"/>
              </w:rPr>
            </w:pPr>
          </w:p>
          <w:p w14:paraId="7C89B628" w14:textId="77777777" w:rsidR="00B815A6" w:rsidRPr="00871C07" w:rsidRDefault="002F437C">
            <w:pPr>
              <w:rPr>
                <w:rFonts w:ascii="Lucida Sans" w:hAnsi="Lucida Sans"/>
                <w:color w:val="auto"/>
                <w:sz w:val="20"/>
              </w:rPr>
            </w:pPr>
            <w:r>
              <w:rPr>
                <w:rFonts w:ascii="Lucida Sans" w:hAnsi="Lucida Sans"/>
                <w:color w:val="auto"/>
                <w:sz w:val="20"/>
              </w:rPr>
              <w:t>Schools should have a clear plan of how to react in the case of a sting being administered. This should be to both monitor minor stings, but also how to respond if multiple stings or severe reactions are observed. The reaction to suspected anaphylactic shock should be rapid and decisive, with recourse to emergency services immediately.</w:t>
            </w:r>
          </w:p>
        </w:tc>
      </w:tr>
      <w:tr w:rsidR="00703141" w:rsidRPr="00871C07" w14:paraId="309EAD2D" w14:textId="77777777" w:rsidTr="0158739B">
        <w:trPr>
          <w:trHeight w:val="1701"/>
        </w:trPr>
        <w:tc>
          <w:tcPr>
            <w:tcW w:w="1828" w:type="dxa"/>
            <w:shd w:val="clear" w:color="auto" w:fill="D9D9D9" w:themeFill="background1" w:themeFillShade="D9"/>
          </w:tcPr>
          <w:p w14:paraId="002A2B15" w14:textId="77777777" w:rsidR="00703141" w:rsidRPr="00871C07" w:rsidRDefault="00703141">
            <w:pPr>
              <w:rPr>
                <w:rFonts w:ascii="Lucida Sans" w:hAnsi="Lucida Sans"/>
                <w:color w:val="auto"/>
                <w:sz w:val="20"/>
              </w:rPr>
            </w:pPr>
            <w:r w:rsidRPr="00871C07">
              <w:rPr>
                <w:rFonts w:ascii="Lucida Sans" w:hAnsi="Lucida Sans"/>
                <w:color w:val="auto"/>
                <w:sz w:val="20"/>
              </w:rPr>
              <w:lastRenderedPageBreak/>
              <w:t>Precedents or comparisons</w:t>
            </w:r>
            <w:r>
              <w:rPr>
                <w:rFonts w:ascii="Lucida Sans" w:hAnsi="Lucida Sans"/>
                <w:color w:val="auto"/>
                <w:sz w:val="20"/>
              </w:rPr>
              <w:t>:</w:t>
            </w:r>
          </w:p>
        </w:tc>
        <w:tc>
          <w:tcPr>
            <w:tcW w:w="7168" w:type="dxa"/>
          </w:tcPr>
          <w:p w14:paraId="6CC3793A" w14:textId="77777777" w:rsidR="00703141" w:rsidRDefault="00FB67FB">
            <w:pPr>
              <w:rPr>
                <w:rFonts w:ascii="Lucida Sans" w:hAnsi="Lucida Sans"/>
                <w:color w:val="auto"/>
                <w:sz w:val="20"/>
              </w:rPr>
            </w:pPr>
            <w:r>
              <w:rPr>
                <w:rFonts w:ascii="Lucida Sans" w:hAnsi="Lucida Sans"/>
                <w:color w:val="auto"/>
                <w:sz w:val="20"/>
              </w:rPr>
              <w:t xml:space="preserve">All pollinators have lived </w:t>
            </w:r>
            <w:proofErr w:type="gramStart"/>
            <w:r>
              <w:rPr>
                <w:rFonts w:ascii="Lucida Sans" w:hAnsi="Lucida Sans"/>
                <w:color w:val="auto"/>
                <w:sz w:val="20"/>
              </w:rPr>
              <w:t>in close proximity to</w:t>
            </w:r>
            <w:proofErr w:type="gramEnd"/>
            <w:r>
              <w:rPr>
                <w:rFonts w:ascii="Lucida Sans" w:hAnsi="Lucida Sans"/>
                <w:color w:val="auto"/>
                <w:sz w:val="20"/>
              </w:rPr>
              <w:t xml:space="preserve"> humans for millions of years, with few major issues. </w:t>
            </w:r>
          </w:p>
          <w:p w14:paraId="220E938B" w14:textId="77777777" w:rsidR="00FB67FB" w:rsidRDefault="00FB67FB">
            <w:pPr>
              <w:rPr>
                <w:rFonts w:ascii="Lucida Sans" w:hAnsi="Lucida Sans"/>
                <w:color w:val="auto"/>
                <w:sz w:val="20"/>
              </w:rPr>
            </w:pPr>
            <w:r>
              <w:rPr>
                <w:rFonts w:ascii="Lucida Sans" w:hAnsi="Lucida Sans"/>
                <w:color w:val="auto"/>
                <w:sz w:val="20"/>
              </w:rPr>
              <w:t>Many schools are located close to hives already, with local populations of common pollinators (including stinging varieties). Schools deal with issues of wasp or hornet nests forming already.</w:t>
            </w:r>
          </w:p>
          <w:p w14:paraId="243F0BE5" w14:textId="77777777" w:rsidR="00FB67FB" w:rsidRDefault="00FB67FB">
            <w:pPr>
              <w:rPr>
                <w:rFonts w:ascii="Lucida Sans" w:hAnsi="Lucida Sans"/>
                <w:color w:val="auto"/>
                <w:sz w:val="20"/>
              </w:rPr>
            </w:pPr>
            <w:r>
              <w:rPr>
                <w:rFonts w:ascii="Lucida Sans" w:hAnsi="Lucida Sans"/>
                <w:color w:val="auto"/>
                <w:sz w:val="20"/>
              </w:rPr>
              <w:t xml:space="preserve">There are many previous bee and pollinator projects in schools, with advice from CLEAPSS, British Beekeeping Association and various local authorities on bees in schools. </w:t>
            </w:r>
          </w:p>
          <w:p w14:paraId="21B82636" w14:textId="77777777" w:rsidR="00FB67FB" w:rsidRPr="00871C07" w:rsidRDefault="00FB67FB">
            <w:pPr>
              <w:rPr>
                <w:rFonts w:ascii="Lucida Sans" w:hAnsi="Lucida Sans"/>
                <w:color w:val="auto"/>
                <w:sz w:val="20"/>
              </w:rPr>
            </w:pPr>
            <w:proofErr w:type="gramStart"/>
            <w:r>
              <w:rPr>
                <w:rFonts w:ascii="Lucida Sans" w:hAnsi="Lucida Sans"/>
                <w:color w:val="auto"/>
                <w:sz w:val="20"/>
              </w:rPr>
              <w:t>A number of</w:t>
            </w:r>
            <w:proofErr w:type="gramEnd"/>
            <w:r>
              <w:rPr>
                <w:rFonts w:ascii="Lucida Sans" w:hAnsi="Lucida Sans"/>
                <w:color w:val="auto"/>
                <w:sz w:val="20"/>
              </w:rPr>
              <w:t xml:space="preserve"> schools already have their own bee hives, and many thousands more have pollinator friendly habitats.</w:t>
            </w:r>
          </w:p>
        </w:tc>
      </w:tr>
      <w:tr w:rsidR="00703141" w:rsidRPr="00871C07" w14:paraId="4AE784DB" w14:textId="77777777" w:rsidTr="0158739B">
        <w:trPr>
          <w:trHeight w:val="1701"/>
        </w:trPr>
        <w:tc>
          <w:tcPr>
            <w:tcW w:w="1828" w:type="dxa"/>
            <w:shd w:val="clear" w:color="auto" w:fill="D9D9D9" w:themeFill="background1" w:themeFillShade="D9"/>
          </w:tcPr>
          <w:p w14:paraId="52665CBB" w14:textId="77777777" w:rsidR="00703141" w:rsidRPr="00871C07" w:rsidRDefault="00703141">
            <w:pPr>
              <w:rPr>
                <w:rFonts w:ascii="Lucida Sans" w:hAnsi="Lucida Sans"/>
                <w:color w:val="auto"/>
                <w:sz w:val="20"/>
              </w:rPr>
            </w:pPr>
            <w:r w:rsidRPr="00871C07">
              <w:rPr>
                <w:rFonts w:ascii="Lucida Sans" w:hAnsi="Lucida Sans"/>
                <w:color w:val="auto"/>
                <w:sz w:val="20"/>
              </w:rPr>
              <w:t>Judgement:</w:t>
            </w:r>
          </w:p>
        </w:tc>
        <w:tc>
          <w:tcPr>
            <w:tcW w:w="7168" w:type="dxa"/>
          </w:tcPr>
          <w:p w14:paraId="3C00536A" w14:textId="6402CC5B" w:rsidR="00703141" w:rsidRDefault="00FB67FB">
            <w:pPr>
              <w:rPr>
                <w:rFonts w:ascii="Lucida Sans" w:hAnsi="Lucida Sans"/>
                <w:color w:val="auto"/>
                <w:sz w:val="20"/>
              </w:rPr>
            </w:pPr>
            <w:r>
              <w:rPr>
                <w:rFonts w:ascii="Lucida Sans" w:hAnsi="Lucida Sans"/>
                <w:color w:val="auto"/>
                <w:sz w:val="20"/>
              </w:rPr>
              <w:t xml:space="preserve">Overall, encouraging pollinators of all kinds onto a school site should pose no major increase in risk to </w:t>
            </w:r>
            <w:r w:rsidR="00C60DB2">
              <w:rPr>
                <w:rFonts w:ascii="Lucida Sans" w:hAnsi="Lucida Sans"/>
                <w:color w:val="auto"/>
                <w:sz w:val="20"/>
              </w:rPr>
              <w:t>most</w:t>
            </w:r>
            <w:r>
              <w:rPr>
                <w:rFonts w:ascii="Lucida Sans" w:hAnsi="Lucida Sans"/>
                <w:color w:val="auto"/>
                <w:sz w:val="20"/>
              </w:rPr>
              <w:t xml:space="preserve"> pupils.</w:t>
            </w:r>
          </w:p>
          <w:p w14:paraId="738CEF68" w14:textId="77777777" w:rsidR="00FB67FB" w:rsidRDefault="00FB67FB">
            <w:pPr>
              <w:rPr>
                <w:rFonts w:ascii="Lucida Sans" w:hAnsi="Lucida Sans"/>
                <w:color w:val="auto"/>
                <w:sz w:val="20"/>
              </w:rPr>
            </w:pPr>
            <w:r>
              <w:rPr>
                <w:rFonts w:ascii="Lucida Sans" w:hAnsi="Lucida Sans"/>
                <w:color w:val="auto"/>
                <w:sz w:val="20"/>
              </w:rPr>
              <w:t xml:space="preserve">Judgement should be made if individuals have known severe reactions to stings, and </w:t>
            </w:r>
            <w:r w:rsidR="00B56CCC">
              <w:rPr>
                <w:rFonts w:ascii="Lucida Sans" w:hAnsi="Lucida Sans"/>
                <w:color w:val="auto"/>
                <w:sz w:val="20"/>
              </w:rPr>
              <w:t>caution exercised.</w:t>
            </w:r>
          </w:p>
          <w:p w14:paraId="00C96A30" w14:textId="77777777" w:rsidR="00B56CCC" w:rsidRDefault="00B56CCC">
            <w:pPr>
              <w:rPr>
                <w:rFonts w:ascii="Lucida Sans" w:hAnsi="Lucida Sans"/>
                <w:color w:val="auto"/>
                <w:sz w:val="20"/>
              </w:rPr>
            </w:pPr>
            <w:r>
              <w:rPr>
                <w:rFonts w:ascii="Lucida Sans" w:hAnsi="Lucida Sans"/>
                <w:color w:val="auto"/>
                <w:sz w:val="20"/>
              </w:rPr>
              <w:t>Hosting bee hives on a school site requires expert advice and management, and this should be in place early in a project. Membership of the British Beekeepers association is also recommended to anyone hosting a hive.</w:t>
            </w:r>
          </w:p>
          <w:p w14:paraId="49FB5B39" w14:textId="77777777" w:rsidR="00B56CCC" w:rsidRPr="00871C07" w:rsidRDefault="00B56CCC">
            <w:pPr>
              <w:rPr>
                <w:rFonts w:ascii="Lucida Sans" w:hAnsi="Lucida Sans"/>
                <w:color w:val="auto"/>
                <w:sz w:val="20"/>
              </w:rPr>
            </w:pPr>
            <w:r>
              <w:rPr>
                <w:rFonts w:ascii="Lucida Sans" w:hAnsi="Lucida Sans"/>
                <w:color w:val="auto"/>
                <w:sz w:val="20"/>
              </w:rPr>
              <w:t>Hosting bees on a school site does come with an increase in risk, however the educational and health and wellbeing benefits usually outweigh the risks.</w:t>
            </w:r>
          </w:p>
        </w:tc>
      </w:tr>
      <w:tr w:rsidR="00703141" w:rsidRPr="00871C07" w14:paraId="0E0BD476" w14:textId="77777777" w:rsidTr="0158739B">
        <w:trPr>
          <w:trHeight w:val="1120"/>
        </w:trPr>
        <w:tc>
          <w:tcPr>
            <w:tcW w:w="1828" w:type="dxa"/>
            <w:shd w:val="clear" w:color="auto" w:fill="D9D9D9" w:themeFill="background1" w:themeFillShade="D9"/>
          </w:tcPr>
          <w:p w14:paraId="2EE0A11F" w14:textId="77777777" w:rsidR="00703141" w:rsidRDefault="00703141">
            <w:pPr>
              <w:rPr>
                <w:rFonts w:ascii="Lucida Sans" w:hAnsi="Lucida Sans"/>
                <w:color w:val="auto"/>
                <w:sz w:val="20"/>
              </w:rPr>
            </w:pPr>
            <w:r w:rsidRPr="00083E0E">
              <w:rPr>
                <w:rFonts w:ascii="Lucida Sans" w:hAnsi="Lucida Sans"/>
                <w:color w:val="auto"/>
                <w:sz w:val="20"/>
              </w:rPr>
              <w:t>On-going Actions for people involved.</w:t>
            </w:r>
          </w:p>
          <w:p w14:paraId="7A91FAC0" w14:textId="77777777" w:rsidR="00703141" w:rsidRPr="00083E0E" w:rsidRDefault="00703141">
            <w:pPr>
              <w:rPr>
                <w:rFonts w:ascii="Lucida Sans" w:hAnsi="Lucida Sans"/>
                <w:color w:val="auto"/>
                <w:sz w:val="20"/>
              </w:rPr>
            </w:pPr>
          </w:p>
          <w:p w14:paraId="4D4D8572" w14:textId="77777777" w:rsidR="00703141" w:rsidRPr="00871C07" w:rsidRDefault="00703141">
            <w:pPr>
              <w:rPr>
                <w:rFonts w:ascii="Lucida Sans" w:hAnsi="Lucida Sans"/>
                <w:color w:val="auto"/>
                <w:sz w:val="20"/>
              </w:rPr>
            </w:pPr>
            <w:r w:rsidRPr="00083E0E">
              <w:rPr>
                <w:rFonts w:ascii="Lucida Sans" w:hAnsi="Lucida Sans"/>
                <w:color w:val="auto"/>
                <w:sz w:val="16"/>
              </w:rPr>
              <w:t>(Training, updating, feedback etc)</w:t>
            </w:r>
          </w:p>
        </w:tc>
        <w:tc>
          <w:tcPr>
            <w:tcW w:w="7168" w:type="dxa"/>
          </w:tcPr>
          <w:p w14:paraId="32053D42" w14:textId="77777777" w:rsidR="00703141" w:rsidRPr="00871C07" w:rsidRDefault="00B56CCC">
            <w:pPr>
              <w:rPr>
                <w:rFonts w:ascii="Lucida Sans" w:hAnsi="Lucida Sans"/>
                <w:color w:val="auto"/>
                <w:sz w:val="20"/>
              </w:rPr>
            </w:pPr>
            <w:r>
              <w:rPr>
                <w:rFonts w:ascii="Lucida Sans" w:hAnsi="Lucida Sans"/>
                <w:color w:val="auto"/>
                <w:sz w:val="20"/>
              </w:rPr>
              <w:t>Plans should be in place for supporting school staff, should key members of staff leave, especially if hosting a beehive.</w:t>
            </w:r>
          </w:p>
        </w:tc>
      </w:tr>
      <w:tr w:rsidR="00703141" w:rsidRPr="00871C07" w14:paraId="4AF64401" w14:textId="77777777" w:rsidTr="0158739B">
        <w:trPr>
          <w:trHeight w:val="898"/>
        </w:trPr>
        <w:tc>
          <w:tcPr>
            <w:tcW w:w="1828" w:type="dxa"/>
            <w:shd w:val="clear" w:color="auto" w:fill="D9D9D9" w:themeFill="background1" w:themeFillShade="D9"/>
          </w:tcPr>
          <w:p w14:paraId="76E27148" w14:textId="77777777" w:rsidR="00703141" w:rsidRPr="00871C07" w:rsidRDefault="00703141">
            <w:pPr>
              <w:rPr>
                <w:rFonts w:ascii="Lucida Sans" w:hAnsi="Lucida Sans"/>
                <w:color w:val="auto"/>
                <w:sz w:val="20"/>
              </w:rPr>
            </w:pPr>
            <w:r>
              <w:rPr>
                <w:rFonts w:ascii="Lucida Sans" w:hAnsi="Lucida Sans"/>
                <w:color w:val="auto"/>
                <w:sz w:val="20"/>
              </w:rPr>
              <w:t>On-going maintenance procedures and inspections</w:t>
            </w:r>
          </w:p>
        </w:tc>
        <w:tc>
          <w:tcPr>
            <w:tcW w:w="7168" w:type="dxa"/>
          </w:tcPr>
          <w:p w14:paraId="6820BCC2" w14:textId="77777777" w:rsidR="00703141" w:rsidRPr="00871C07" w:rsidRDefault="00B56CCC">
            <w:pPr>
              <w:rPr>
                <w:rFonts w:ascii="Lucida Sans" w:hAnsi="Lucida Sans"/>
                <w:color w:val="auto"/>
                <w:sz w:val="20"/>
              </w:rPr>
            </w:pPr>
            <w:r>
              <w:rPr>
                <w:rFonts w:ascii="Lucida Sans" w:hAnsi="Lucida Sans"/>
                <w:color w:val="auto"/>
                <w:sz w:val="20"/>
              </w:rPr>
              <w:t>Maintenance and inspection should be agreed and actioned upon by any school hosting a hive, before installation. A suitably competent person should advise on going.</w:t>
            </w:r>
          </w:p>
        </w:tc>
      </w:tr>
    </w:tbl>
    <w:p w14:paraId="649BB8EC" w14:textId="77777777" w:rsidR="004E2896" w:rsidRPr="00700268" w:rsidRDefault="004E2896">
      <w:pPr>
        <w:rPr>
          <w:rFonts w:ascii="Lucida Sans" w:hAnsi="Lucida Sans"/>
          <w:color w:val="5B9BD5" w:themeColor="accent1"/>
        </w:rPr>
      </w:pPr>
    </w:p>
    <w:sectPr w:rsidR="004E2896" w:rsidRPr="00700268" w:rsidSect="0070026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7ECF3" w14:textId="77777777" w:rsidR="002334BF" w:rsidRDefault="002334BF" w:rsidP="00141B0D">
      <w:pPr>
        <w:spacing w:after="0" w:line="240" w:lineRule="auto"/>
      </w:pPr>
      <w:r>
        <w:separator/>
      </w:r>
    </w:p>
  </w:endnote>
  <w:endnote w:type="continuationSeparator" w:id="0">
    <w:p w14:paraId="61EBF655" w14:textId="77777777" w:rsidR="002334BF" w:rsidRDefault="002334BF" w:rsidP="0014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38665" w14:textId="77777777" w:rsidR="00FB67FB" w:rsidRDefault="00FB6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0778D" w14:textId="77777777" w:rsidR="00FB67FB" w:rsidRDefault="00FB67FB" w:rsidP="00301DC9">
    <w:pPr>
      <w:jc w:val="center"/>
    </w:pPr>
    <w:r>
      <w:t xml:space="preserve">©Learning Through Landscapes | </w:t>
    </w:r>
    <w:hyperlink r:id="rId1" w:history="1">
      <w:r w:rsidRPr="00032613">
        <w:rPr>
          <w:rStyle w:val="Hyperlink"/>
        </w:rPr>
        <w:t>www.ltl.org.uk</w:t>
      </w:r>
    </w:hyperlink>
    <w:r>
      <w:t xml:space="preserve"> | </w:t>
    </w:r>
    <w:sdt>
      <w:sdtPr>
        <w:alias w:val="Subject"/>
        <w:id w:val="1762450892"/>
        <w:dataBinding w:prefixMappings="xmlns:ns0='http://purl.org/dc/elements/1.1/' xmlns:ns1='http://schemas.openxmlformats.org/package/2006/metadata/core-properties' " w:xpath="/ns1:coreProperties[1]/ns0:subject[1]" w:storeItemID="{6C3C8BC8-F283-45AE-878A-BAB7291924A1}"/>
        <w:text/>
      </w:sdtPr>
      <w:sdtContent>
        <w:r>
          <w:t>Encouraging pollinators in school grounds</w:t>
        </w:r>
      </w:sdtContent>
    </w:sdt>
    <w:r>
      <w:t xml:space="preserve"> | </w:t>
    </w:r>
    <w:sdt>
      <w:sdtPr>
        <w:id w:val="250395305"/>
        <w:docPartObj>
          <w:docPartGallery w:val="Page Numbers (Top of Page)"/>
          <w:docPartUnique/>
        </w:docPartObj>
      </w:sdtPr>
      <w:sdtContent>
        <w:r>
          <w:t xml:space="preserve">Page </w:t>
        </w:r>
        <w:r>
          <w:fldChar w:fldCharType="begin"/>
        </w:r>
        <w:r>
          <w:instrText xml:space="preserve"> PAGE </w:instrText>
        </w:r>
        <w:r>
          <w:fldChar w:fldCharType="separate"/>
        </w:r>
        <w:r w:rsidR="004A43BA">
          <w:rPr>
            <w:noProof/>
          </w:rPr>
          <w:t>1</w:t>
        </w:r>
        <w:r>
          <w:rPr>
            <w:noProof/>
          </w:rPr>
          <w:fldChar w:fldCharType="end"/>
        </w:r>
        <w:r>
          <w:t xml:space="preserve"> of </w:t>
        </w:r>
        <w:r>
          <w:fldChar w:fldCharType="begin"/>
        </w:r>
        <w:r>
          <w:instrText>NUMPAGES</w:instrText>
        </w:r>
        <w:r>
          <w:fldChar w:fldCharType="separate"/>
        </w:r>
        <w:r w:rsidR="004A43BA">
          <w:rPr>
            <w:noProof/>
          </w:rPr>
          <w:t>3</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E5F00" w14:textId="77777777" w:rsidR="00FB67FB" w:rsidRDefault="00FB6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EB63D" w14:textId="77777777" w:rsidR="002334BF" w:rsidRDefault="002334BF" w:rsidP="00141B0D">
      <w:pPr>
        <w:spacing w:after="0" w:line="240" w:lineRule="auto"/>
      </w:pPr>
      <w:r>
        <w:separator/>
      </w:r>
    </w:p>
  </w:footnote>
  <w:footnote w:type="continuationSeparator" w:id="0">
    <w:p w14:paraId="73A3BA4E" w14:textId="77777777" w:rsidR="002334BF" w:rsidRDefault="002334BF" w:rsidP="00141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F7CD0" w14:textId="77777777" w:rsidR="00FB67FB" w:rsidRDefault="00FB6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85967" w14:textId="77777777" w:rsidR="00FB67FB" w:rsidRPr="00122840" w:rsidRDefault="00FB67FB" w:rsidP="004E2896">
    <w:pPr>
      <w:spacing w:after="0" w:line="192" w:lineRule="auto"/>
      <w:rPr>
        <w:rFonts w:ascii="Lucida Sans" w:eastAsia="Times New Roman" w:hAnsi="Lucida Sans" w:cs="Times New Roman"/>
        <w:b/>
        <w:color w:val="0091C3"/>
        <w:sz w:val="52"/>
        <w:szCs w:val="64"/>
      </w:rPr>
    </w:pPr>
    <w:r w:rsidRPr="00122840">
      <w:rPr>
        <w:rFonts w:ascii="Lucida Sans" w:eastAsia="Times New Roman" w:hAnsi="Lucida Sans" w:cs="Times New Roman"/>
        <w:b/>
        <w:noProof/>
        <w:color w:val="0091C3"/>
        <w:sz w:val="52"/>
        <w:szCs w:val="64"/>
        <w:lang w:eastAsia="en-GB"/>
      </w:rPr>
      <w:drawing>
        <wp:anchor distT="0" distB="0" distL="114300" distR="114300" simplePos="0" relativeHeight="251658240" behindDoc="0" locked="0" layoutInCell="1" allowOverlap="1" wp14:anchorId="7CE535EE" wp14:editId="0052EA52">
          <wp:simplePos x="0" y="0"/>
          <wp:positionH relativeFrom="margin">
            <wp:posOffset>4876800</wp:posOffset>
          </wp:positionH>
          <wp:positionV relativeFrom="margin">
            <wp:posOffset>-1096645</wp:posOffset>
          </wp:positionV>
          <wp:extent cx="809625" cy="1095375"/>
          <wp:effectExtent l="19050" t="0" r="0" b="0"/>
          <wp:wrapSquare wrapText="bothSides"/>
          <wp:docPr id="2" name="Picture 1" descr="H:\Communications and PR\Corporate identity and logos\logos\LTL Logo_CMYK.gif"/>
          <wp:cNvGraphicFramePr/>
          <a:graphic xmlns:a="http://schemas.openxmlformats.org/drawingml/2006/main">
            <a:graphicData uri="http://schemas.openxmlformats.org/drawingml/2006/picture">
              <pic:pic xmlns:pic="http://schemas.openxmlformats.org/drawingml/2006/picture">
                <pic:nvPicPr>
                  <pic:cNvPr id="0" name="Picture 1" descr="H:\Communications and PR\Corporate identity and logos\logos\LTL Logo_CMYK.gif"/>
                  <pic:cNvPicPr>
                    <a:picLocks noChangeAspect="1" noChangeArrowheads="1"/>
                  </pic:cNvPicPr>
                </pic:nvPicPr>
                <pic:blipFill>
                  <a:blip r:embed="rId1"/>
                  <a:srcRect l="12195" t="10435" r="8537" b="13043"/>
                  <a:stretch>
                    <a:fillRect/>
                  </a:stretch>
                </pic:blipFill>
                <pic:spPr bwMode="auto">
                  <a:xfrm>
                    <a:off x="0" y="0"/>
                    <a:ext cx="809625" cy="1095375"/>
                  </a:xfrm>
                  <a:prstGeom prst="rect">
                    <a:avLst/>
                  </a:prstGeom>
                  <a:noFill/>
                  <a:ln w="9525">
                    <a:noFill/>
                    <a:miter lim="800000"/>
                    <a:headEnd/>
                    <a:tailEnd/>
                  </a:ln>
                </pic:spPr>
              </pic:pic>
            </a:graphicData>
          </a:graphic>
        </wp:anchor>
      </w:drawing>
    </w:r>
    <w:r w:rsidR="6F890679" w:rsidRPr="6F890679">
      <w:rPr>
        <w:rFonts w:ascii="Lucida Sans" w:eastAsia="Times New Roman" w:hAnsi="Lucida Sans" w:cs="Times New Roman"/>
        <w:b/>
        <w:bCs/>
        <w:color w:val="AFCD4B"/>
        <w:sz w:val="48"/>
        <w:szCs w:val="48"/>
      </w:rPr>
      <w:t>RISK BENEFIT ANALYSIS FORM</w:t>
    </w:r>
  </w:p>
  <w:p w14:paraId="5A5A7040" w14:textId="77777777" w:rsidR="00FB67FB" w:rsidRDefault="00FB67FB">
    <w:pPr>
      <w:pStyle w:val="Header"/>
    </w:pPr>
  </w:p>
  <w:p w14:paraId="5A912B0E" w14:textId="77777777" w:rsidR="00FB67FB" w:rsidRDefault="00FB67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CC808" w14:textId="77777777" w:rsidR="00FB67FB" w:rsidRDefault="00FB67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E7"/>
    <w:rsid w:val="000424F7"/>
    <w:rsid w:val="00083E0E"/>
    <w:rsid w:val="000F44FE"/>
    <w:rsid w:val="00122840"/>
    <w:rsid w:val="00141B0D"/>
    <w:rsid w:val="001E3A64"/>
    <w:rsid w:val="001F254E"/>
    <w:rsid w:val="00206957"/>
    <w:rsid w:val="002334BF"/>
    <w:rsid w:val="00273F66"/>
    <w:rsid w:val="002D64CC"/>
    <w:rsid w:val="002F437C"/>
    <w:rsid w:val="00301DC9"/>
    <w:rsid w:val="0031512E"/>
    <w:rsid w:val="003F0DE7"/>
    <w:rsid w:val="004544BE"/>
    <w:rsid w:val="00456D0D"/>
    <w:rsid w:val="00485E11"/>
    <w:rsid w:val="00495420"/>
    <w:rsid w:val="004A43BA"/>
    <w:rsid w:val="004A7FF9"/>
    <w:rsid w:val="004E2896"/>
    <w:rsid w:val="00507CF8"/>
    <w:rsid w:val="005A007A"/>
    <w:rsid w:val="006B42A9"/>
    <w:rsid w:val="00700268"/>
    <w:rsid w:val="00703141"/>
    <w:rsid w:val="007054DE"/>
    <w:rsid w:val="00731FDF"/>
    <w:rsid w:val="00734347"/>
    <w:rsid w:val="00777004"/>
    <w:rsid w:val="007840B3"/>
    <w:rsid w:val="00871C07"/>
    <w:rsid w:val="0093742A"/>
    <w:rsid w:val="00985449"/>
    <w:rsid w:val="00A60D0C"/>
    <w:rsid w:val="00A94055"/>
    <w:rsid w:val="00AC6585"/>
    <w:rsid w:val="00B56CCC"/>
    <w:rsid w:val="00B61642"/>
    <w:rsid w:val="00B63743"/>
    <w:rsid w:val="00B815A6"/>
    <w:rsid w:val="00BB188C"/>
    <w:rsid w:val="00C2317F"/>
    <w:rsid w:val="00C30EE5"/>
    <w:rsid w:val="00C41DE9"/>
    <w:rsid w:val="00C54EAE"/>
    <w:rsid w:val="00C60DB2"/>
    <w:rsid w:val="00CC16E8"/>
    <w:rsid w:val="00CF7FFB"/>
    <w:rsid w:val="00D44B92"/>
    <w:rsid w:val="00D8032A"/>
    <w:rsid w:val="00DE41E7"/>
    <w:rsid w:val="00E45D90"/>
    <w:rsid w:val="00FB67FB"/>
    <w:rsid w:val="00FE45FF"/>
    <w:rsid w:val="0158739B"/>
    <w:rsid w:val="0D64A726"/>
    <w:rsid w:val="487CB356"/>
    <w:rsid w:val="4D42CF86"/>
    <w:rsid w:val="608EA66C"/>
    <w:rsid w:val="6F890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2099F"/>
  <w15:docId w15:val="{01E3B4B4-E455-4057-936F-A4CBD6B5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4DE"/>
    <w:rPr>
      <w:color w:val="404040"/>
    </w:rPr>
  </w:style>
  <w:style w:type="paragraph" w:styleId="Heading1">
    <w:name w:val="heading 1"/>
    <w:basedOn w:val="Normal"/>
    <w:next w:val="Normal"/>
    <w:link w:val="Heading1Char"/>
    <w:autoRedefine/>
    <w:uiPriority w:val="9"/>
    <w:qFormat/>
    <w:rsid w:val="007054DE"/>
    <w:pPr>
      <w:keepNext/>
      <w:keepLines/>
      <w:spacing w:before="240" w:after="0"/>
      <w:jc w:val="center"/>
      <w:outlineLvl w:val="0"/>
    </w:pPr>
    <w:rPr>
      <w:rFonts w:ascii="Lucida Sans" w:eastAsiaTheme="majorEastAsia" w:hAnsi="Lucida Sans" w:cstheme="majorBidi"/>
      <w:b/>
      <w:color w:val="AFCD4B"/>
      <w:sz w:val="32"/>
      <w:szCs w:val="32"/>
    </w:rPr>
  </w:style>
  <w:style w:type="paragraph" w:styleId="Heading2">
    <w:name w:val="heading 2"/>
    <w:basedOn w:val="Normal"/>
    <w:next w:val="Normal"/>
    <w:link w:val="Heading2Char"/>
    <w:autoRedefine/>
    <w:uiPriority w:val="9"/>
    <w:unhideWhenUsed/>
    <w:qFormat/>
    <w:rsid w:val="007054DE"/>
    <w:pPr>
      <w:keepNext/>
      <w:keepLines/>
      <w:spacing w:before="40" w:after="0"/>
      <w:outlineLvl w:val="1"/>
    </w:pPr>
    <w:rPr>
      <w:rFonts w:asciiTheme="majorHAnsi" w:eastAsiaTheme="majorEastAsia" w:hAnsiTheme="majorHAnsi" w:cstheme="majorBidi"/>
      <w:b/>
      <w:color w:val="AFCD4B"/>
      <w:sz w:val="28"/>
      <w:szCs w:val="26"/>
    </w:rPr>
  </w:style>
  <w:style w:type="paragraph" w:styleId="Heading3">
    <w:name w:val="heading 3"/>
    <w:basedOn w:val="Normal"/>
    <w:next w:val="Normal"/>
    <w:link w:val="Heading3Char"/>
    <w:autoRedefine/>
    <w:uiPriority w:val="9"/>
    <w:unhideWhenUsed/>
    <w:qFormat/>
    <w:rsid w:val="007054DE"/>
    <w:pPr>
      <w:keepNext/>
      <w:keepLines/>
      <w:spacing w:before="40" w:after="0"/>
      <w:outlineLvl w:val="2"/>
    </w:pPr>
    <w:rPr>
      <w:rFonts w:asciiTheme="majorHAnsi" w:eastAsiaTheme="majorEastAsia" w:hAnsiTheme="majorHAnsi" w:cstheme="majorBidi"/>
      <w:color w:val="AFCD4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7054DE"/>
    <w:pPr>
      <w:spacing w:after="0" w:line="240" w:lineRule="auto"/>
    </w:pPr>
    <w:rPr>
      <w:rFonts w:eastAsiaTheme="minorEastAsia"/>
      <w:color w:val="404040"/>
      <w:lang w:val="en-US"/>
    </w:rPr>
  </w:style>
  <w:style w:type="character" w:customStyle="1" w:styleId="NoSpacingChar">
    <w:name w:val="No Spacing Char"/>
    <w:basedOn w:val="DefaultParagraphFont"/>
    <w:link w:val="NoSpacing"/>
    <w:uiPriority w:val="1"/>
    <w:rsid w:val="007054DE"/>
    <w:rPr>
      <w:rFonts w:eastAsiaTheme="minorEastAsia"/>
      <w:color w:val="404040"/>
      <w:lang w:val="en-US"/>
    </w:rPr>
  </w:style>
  <w:style w:type="character" w:customStyle="1" w:styleId="Heading1Char">
    <w:name w:val="Heading 1 Char"/>
    <w:basedOn w:val="DefaultParagraphFont"/>
    <w:link w:val="Heading1"/>
    <w:uiPriority w:val="9"/>
    <w:rsid w:val="007054DE"/>
    <w:rPr>
      <w:rFonts w:ascii="Lucida Sans" w:eastAsiaTheme="majorEastAsia" w:hAnsi="Lucida Sans" w:cstheme="majorBidi"/>
      <w:b/>
      <w:color w:val="AFCD4B"/>
      <w:sz w:val="32"/>
      <w:szCs w:val="32"/>
    </w:rPr>
  </w:style>
  <w:style w:type="paragraph" w:styleId="Quote">
    <w:name w:val="Quote"/>
    <w:basedOn w:val="Normal"/>
    <w:next w:val="Normal"/>
    <w:link w:val="QuoteChar"/>
    <w:autoRedefine/>
    <w:uiPriority w:val="29"/>
    <w:qFormat/>
    <w:rsid w:val="007054DE"/>
    <w:pPr>
      <w:spacing w:before="200"/>
      <w:ind w:left="864" w:right="864"/>
      <w:jc w:val="center"/>
    </w:pPr>
    <w:rPr>
      <w:b/>
      <w:i/>
      <w:iCs/>
    </w:rPr>
  </w:style>
  <w:style w:type="character" w:customStyle="1" w:styleId="QuoteChar">
    <w:name w:val="Quote Char"/>
    <w:basedOn w:val="DefaultParagraphFont"/>
    <w:link w:val="Quote"/>
    <w:uiPriority w:val="29"/>
    <w:rsid w:val="007054DE"/>
    <w:rPr>
      <w:b/>
      <w:i/>
      <w:iCs/>
      <w:color w:val="404040"/>
    </w:rPr>
  </w:style>
  <w:style w:type="character" w:customStyle="1" w:styleId="Heading3Char">
    <w:name w:val="Heading 3 Char"/>
    <w:basedOn w:val="DefaultParagraphFont"/>
    <w:link w:val="Heading3"/>
    <w:uiPriority w:val="9"/>
    <w:rsid w:val="007054DE"/>
    <w:rPr>
      <w:rFonts w:asciiTheme="majorHAnsi" w:eastAsiaTheme="majorEastAsia" w:hAnsiTheme="majorHAnsi" w:cstheme="majorBidi"/>
      <w:color w:val="AFCD4B"/>
      <w:sz w:val="24"/>
      <w:szCs w:val="24"/>
    </w:rPr>
  </w:style>
  <w:style w:type="character" w:customStyle="1" w:styleId="Heading2Char">
    <w:name w:val="Heading 2 Char"/>
    <w:basedOn w:val="DefaultParagraphFont"/>
    <w:link w:val="Heading2"/>
    <w:uiPriority w:val="9"/>
    <w:rsid w:val="007054DE"/>
    <w:rPr>
      <w:rFonts w:asciiTheme="majorHAnsi" w:eastAsiaTheme="majorEastAsia" w:hAnsiTheme="majorHAnsi" w:cstheme="majorBidi"/>
      <w:b/>
      <w:color w:val="AFCD4B"/>
      <w:sz w:val="28"/>
      <w:szCs w:val="26"/>
    </w:rPr>
  </w:style>
  <w:style w:type="paragraph" w:styleId="Header">
    <w:name w:val="header"/>
    <w:basedOn w:val="Normal"/>
    <w:link w:val="HeaderChar"/>
    <w:uiPriority w:val="99"/>
    <w:unhideWhenUsed/>
    <w:rsid w:val="00141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B0D"/>
    <w:rPr>
      <w:color w:val="404040"/>
    </w:rPr>
  </w:style>
  <w:style w:type="paragraph" w:styleId="Footer">
    <w:name w:val="footer"/>
    <w:basedOn w:val="Normal"/>
    <w:link w:val="FooterChar"/>
    <w:uiPriority w:val="99"/>
    <w:unhideWhenUsed/>
    <w:rsid w:val="00141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B0D"/>
    <w:rPr>
      <w:color w:val="404040"/>
    </w:rPr>
  </w:style>
  <w:style w:type="table" w:styleId="TableGrid">
    <w:name w:val="Table Grid"/>
    <w:basedOn w:val="TableNormal"/>
    <w:uiPriority w:val="39"/>
    <w:rsid w:val="00141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3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743"/>
    <w:rPr>
      <w:rFonts w:ascii="Tahoma" w:hAnsi="Tahoma" w:cs="Tahoma"/>
      <w:color w:val="404040"/>
      <w:sz w:val="16"/>
      <w:szCs w:val="16"/>
    </w:rPr>
  </w:style>
  <w:style w:type="character" w:styleId="PlaceholderText">
    <w:name w:val="Placeholder Text"/>
    <w:basedOn w:val="DefaultParagraphFont"/>
    <w:uiPriority w:val="99"/>
    <w:semiHidden/>
    <w:rsid w:val="00301DC9"/>
    <w:rPr>
      <w:color w:val="808080"/>
    </w:rPr>
  </w:style>
  <w:style w:type="character" w:styleId="Hyperlink">
    <w:name w:val="Hyperlink"/>
    <w:basedOn w:val="DefaultParagraphFont"/>
    <w:uiPriority w:val="99"/>
    <w:unhideWhenUsed/>
    <w:rsid w:val="00301DC9"/>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color w:val="40404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60DB2"/>
    <w:rPr>
      <w:b/>
      <w:bCs/>
    </w:rPr>
  </w:style>
  <w:style w:type="character" w:customStyle="1" w:styleId="CommentSubjectChar">
    <w:name w:val="Comment Subject Char"/>
    <w:basedOn w:val="CommentTextChar"/>
    <w:link w:val="CommentSubject"/>
    <w:uiPriority w:val="99"/>
    <w:semiHidden/>
    <w:rsid w:val="00C60DB2"/>
    <w:rPr>
      <w:b/>
      <w:bCs/>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ltl.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C34A6B5F4D46B1B58B4689452B6C59"/>
        <w:category>
          <w:name w:val="General"/>
          <w:gallery w:val="placeholder"/>
        </w:category>
        <w:types>
          <w:type w:val="bbPlcHdr"/>
        </w:types>
        <w:behaviors>
          <w:behavior w:val="content"/>
        </w:behaviors>
        <w:guid w:val="{79020C28-D683-4E52-8A96-0626BE2A593A}"/>
      </w:docPartPr>
      <w:docPartBody>
        <w:p w:rsidR="00985449" w:rsidRDefault="00985449">
          <w:pPr>
            <w:pStyle w:val="D7C34A6B5F4D46B1B58B4689452B6C59"/>
          </w:pPr>
          <w:r w:rsidRPr="0003261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5449"/>
    <w:rsid w:val="00734347"/>
    <w:rsid w:val="00985449"/>
    <w:rsid w:val="00A47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7C34A6B5F4D46B1B58B4689452B6C59">
    <w:name w:val="D7C34A6B5F4D46B1B58B4689452B6C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3744d05-9b28-4561-9e17-f0869cdae012">
      <UserInfo>
        <DisplayName>Dan Harvey</DisplayName>
        <AccountId>2112</AccountId>
        <AccountType/>
      </UserInfo>
    </SharedWithUsers>
    <TaxCatchAll xmlns="73744d05-9b28-4561-9e17-f0869cdae012" xsi:nil="true"/>
    <lcf76f155ced4ddcb4097134ff3c332f xmlns="8a23ff1e-33bb-4f61-a0e8-9c7785852f7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BE1354E647454380FFF7617BBD592D" ma:contentTypeVersion="17" ma:contentTypeDescription="Create a new document." ma:contentTypeScope="" ma:versionID="a325a0e6400067a3b29233818c68bab7">
  <xsd:schema xmlns:xsd="http://www.w3.org/2001/XMLSchema" xmlns:xs="http://www.w3.org/2001/XMLSchema" xmlns:p="http://schemas.microsoft.com/office/2006/metadata/properties" xmlns:ns2="8a23ff1e-33bb-4f61-a0e8-9c7785852f7c" xmlns:ns3="73744d05-9b28-4561-9e17-f0869cdae012" targetNamespace="http://schemas.microsoft.com/office/2006/metadata/properties" ma:root="true" ma:fieldsID="535ae13414cbf4900ff3573c30e9a67e" ns2:_="" ns3:_="">
    <xsd:import namespace="8a23ff1e-33bb-4f61-a0e8-9c7785852f7c"/>
    <xsd:import namespace="73744d05-9b28-4561-9e17-f0869cdae0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3ff1e-33bb-4f61-a0e8-9c7785852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2c8092-f712-46f1-a229-6ec86b3843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44d05-9b28-4561-9e17-f0869cdae0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e3a6c1-9f61-4f67-a672-8c596f5b3d43}" ma:internalName="TaxCatchAll" ma:showField="CatchAllData" ma:web="73744d05-9b28-4561-9e17-f0869cdae0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E4A3C2-5BF9-41E8-B222-4B5A194524A7}">
  <ds:schemaRefs>
    <ds:schemaRef ds:uri="http://schemas.microsoft.com/sharepoint/v3/contenttype/forms"/>
  </ds:schemaRefs>
</ds:datastoreItem>
</file>

<file path=customXml/itemProps2.xml><?xml version="1.0" encoding="utf-8"?>
<ds:datastoreItem xmlns:ds="http://schemas.openxmlformats.org/officeDocument/2006/customXml" ds:itemID="{4E3B8186-3209-4A25-8F28-4EC541E6315D}">
  <ds:schemaRefs>
    <ds:schemaRef ds:uri="http://schemas.microsoft.com/office/2006/metadata/properties"/>
    <ds:schemaRef ds:uri="http://schemas.microsoft.com/office/infopath/2007/PartnerControls"/>
    <ds:schemaRef ds:uri="73744d05-9b28-4561-9e17-f0869cdae012"/>
    <ds:schemaRef ds:uri="8a23ff1e-33bb-4f61-a0e8-9c7785852f7c"/>
  </ds:schemaRefs>
</ds:datastoreItem>
</file>

<file path=customXml/itemProps3.xml><?xml version="1.0" encoding="utf-8"?>
<ds:datastoreItem xmlns:ds="http://schemas.openxmlformats.org/officeDocument/2006/customXml" ds:itemID="{8B1BB58E-B200-441D-97D2-6150F7D85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3ff1e-33bb-4f61-a0e8-9c7785852f7c"/>
    <ds:schemaRef ds:uri="73744d05-9b28-4561-9e17-f0869cdae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WPL</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Encouraging pollinators in school grounds</dc:subject>
  <dc:creator>Matt Robinson</dc:creator>
  <cp:lastModifiedBy>Dan Harvey</cp:lastModifiedBy>
  <cp:revision>3</cp:revision>
  <cp:lastPrinted>2017-12-18T16:52:00Z</cp:lastPrinted>
  <dcterms:created xsi:type="dcterms:W3CDTF">2023-12-12T14:15:00Z</dcterms:created>
  <dcterms:modified xsi:type="dcterms:W3CDTF">2024-11-08T14:41:00Z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0x010100A3BE1354E647454380FFF7617BBD592D</vt:lpwstr>
  </property>
  <property fmtid="{D5CDD505-2E9C-101B-9397-08002B2CF9AE}" pid="3" name="Order">
    <vt:r8>2475500</vt:r8>
  </property>
  <property fmtid="{D5CDD505-2E9C-101B-9397-08002B2CF9AE}" pid="4" name="MediaServiceImageTags">
    <vt:lpwstr/>
  </property>
</Properties>
</file>