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425"/>
        <w:gridCol w:w="1559"/>
        <w:gridCol w:w="284"/>
        <w:gridCol w:w="2348"/>
      </w:tblGrid>
      <w:tr w:rsidR="00B63743" w:rsidRPr="00C30EE5" w14:paraId="086CC339" w14:textId="77777777" w:rsidTr="5863FA7B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132E75F" w14:textId="77777777" w:rsidR="00141B0D" w:rsidRPr="00C30EE5" w:rsidRDefault="00C30EE5" w:rsidP="004E2896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Subject of risk assessment:</w:t>
            </w:r>
          </w:p>
        </w:tc>
        <w:sdt>
          <w:sdtPr>
            <w:rPr>
              <w:rFonts w:ascii="Lucida Sans" w:hAnsi="Lucida Sans"/>
              <w:color w:val="auto"/>
              <w:sz w:val="24"/>
            </w:rPr>
            <w:alias w:val="Subject"/>
            <w:id w:val="1762450891"/>
            <w:placeholder>
              <w:docPart w:val="A9CEB1DA61FF4A878FBAAE624E4F398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601" w:type="dxa"/>
                <w:gridSpan w:val="5"/>
                <w:vAlign w:val="center"/>
              </w:tcPr>
              <w:p w14:paraId="08E30613" w14:textId="77777777" w:rsidR="00141B0D" w:rsidRPr="00C30EE5" w:rsidRDefault="00725F3F" w:rsidP="00725F3F">
                <w:pPr>
                  <w:rPr>
                    <w:rFonts w:ascii="Lucida Sans" w:hAnsi="Lucida Sans"/>
                    <w:color w:val="auto"/>
                    <w:sz w:val="24"/>
                  </w:rPr>
                </w:pPr>
                <w:r>
                  <w:rPr>
                    <w:rFonts w:ascii="Lucida Sans" w:hAnsi="Lucida Sans"/>
                    <w:color w:val="auto"/>
                    <w:sz w:val="24"/>
                  </w:rPr>
                  <w:t xml:space="preserve">Putting up, </w:t>
                </w:r>
                <w:proofErr w:type="gramStart"/>
                <w:r>
                  <w:rPr>
                    <w:rFonts w:ascii="Lucida Sans" w:hAnsi="Lucida Sans"/>
                    <w:color w:val="auto"/>
                    <w:sz w:val="24"/>
                  </w:rPr>
                  <w:t>using</w:t>
                </w:r>
                <w:proofErr w:type="gramEnd"/>
                <w:r>
                  <w:rPr>
                    <w:rFonts w:ascii="Lucida Sans" w:hAnsi="Lucida Sans"/>
                    <w:color w:val="auto"/>
                    <w:sz w:val="24"/>
                  </w:rPr>
                  <w:t xml:space="preserve"> and taking down a Tepee/Pop up Classroom</w:t>
                </w:r>
              </w:p>
            </w:tc>
          </w:sdtContent>
        </w:sdt>
      </w:tr>
      <w:tr w:rsidR="00B63743" w:rsidRPr="00C30EE5" w14:paraId="338EDA0E" w14:textId="77777777" w:rsidTr="5863FA7B">
        <w:trPr>
          <w:trHeight w:val="255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F8A1DA6" w14:textId="77777777" w:rsidR="00141B0D" w:rsidRPr="00C30EE5" w:rsidRDefault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 xml:space="preserve">Brief description of activity, location, feature, </w:t>
            </w:r>
            <w:proofErr w:type="gramStart"/>
            <w:r w:rsidRPr="00C30EE5">
              <w:rPr>
                <w:rFonts w:ascii="Lucida Sans" w:hAnsi="Lucida Sans"/>
                <w:color w:val="auto"/>
                <w:sz w:val="20"/>
              </w:rPr>
              <w:t>activity</w:t>
            </w:r>
            <w:proofErr w:type="gramEnd"/>
            <w:r w:rsidRPr="00C30EE5">
              <w:rPr>
                <w:rFonts w:ascii="Lucida Sans" w:hAnsi="Lucida Sans"/>
                <w:color w:val="auto"/>
                <w:sz w:val="20"/>
              </w:rPr>
              <w:t xml:space="preserve"> and equipment used.</w:t>
            </w:r>
          </w:p>
        </w:tc>
        <w:tc>
          <w:tcPr>
            <w:tcW w:w="6601" w:type="dxa"/>
            <w:gridSpan w:val="5"/>
            <w:vAlign w:val="center"/>
          </w:tcPr>
          <w:p w14:paraId="00A04F23" w14:textId="77777777" w:rsidR="00141B0D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Putting up a Tepee/pop up classroom</w:t>
            </w:r>
          </w:p>
          <w:p w14:paraId="21089F6C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Taking down a Tepee/pop up classroom</w:t>
            </w:r>
          </w:p>
          <w:p w14:paraId="62D8C46E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Putting a Tepee/Pop up classroom into storage, including a wheelbarrow and spreading or hanging out to dry.</w:t>
            </w:r>
          </w:p>
          <w:p w14:paraId="30F49F45" w14:textId="77777777" w:rsidR="00725F3F" w:rsidRPr="00C30EE5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Walking around and inside, sitting inside or around a tepee/pop up classroom. Typical outdoor lesson and learning activities.</w:t>
            </w:r>
          </w:p>
        </w:tc>
      </w:tr>
      <w:tr w:rsidR="00083E0E" w:rsidRPr="00C30EE5" w14:paraId="138C246F" w14:textId="77777777" w:rsidTr="5863FA7B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A502993" w14:textId="77777777" w:rsidR="00C30EE5" w:rsidRDefault="00C30EE5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Type of assessment</w:t>
            </w:r>
          </w:p>
          <w:p w14:paraId="4057A1C0" w14:textId="77777777" w:rsidR="00B63743" w:rsidRPr="00C30EE5" w:rsidRDefault="00B63743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B63743">
              <w:rPr>
                <w:rFonts w:ascii="Lucida Sans" w:hAnsi="Lucida Sans"/>
                <w:color w:val="auto"/>
                <w:sz w:val="16"/>
              </w:rPr>
              <w:t>(if play design process)</w:t>
            </w:r>
          </w:p>
        </w:tc>
        <w:tc>
          <w:tcPr>
            <w:tcW w:w="1985" w:type="dxa"/>
            <w:vAlign w:val="center"/>
          </w:tcPr>
          <w:p w14:paraId="7CE5292C" w14:textId="77777777" w:rsidR="00C30EE5" w:rsidRPr="00C30EE5" w:rsidRDefault="00C30EE5" w:rsidP="00871C07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Designer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bookmarkStart w:id="0" w:name="Check1"/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C77460">
              <w:rPr>
                <w:rFonts w:ascii="Lucida Sans" w:hAnsi="Lucida Sans" w:cs="Helvetica"/>
                <w:sz w:val="24"/>
                <w:szCs w:val="18"/>
              </w:rPr>
            </w:r>
            <w:r w:rsidR="00C7746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vAlign w:val="center"/>
          </w:tcPr>
          <w:p w14:paraId="7E6988CC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Provider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C77460">
              <w:rPr>
                <w:rFonts w:ascii="Lucida Sans" w:hAnsi="Lucida Sans" w:cs="Helvetica"/>
                <w:sz w:val="24"/>
                <w:szCs w:val="18"/>
              </w:rPr>
            </w:r>
            <w:r w:rsidR="00C7746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  <w:tc>
          <w:tcPr>
            <w:tcW w:w="2348" w:type="dxa"/>
            <w:vAlign w:val="center"/>
          </w:tcPr>
          <w:p w14:paraId="31B1F837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Post Installation Monitoring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C77460">
              <w:rPr>
                <w:rFonts w:ascii="Lucida Sans" w:hAnsi="Lucida Sans" w:cs="Helvetica"/>
                <w:sz w:val="24"/>
                <w:szCs w:val="18"/>
              </w:rPr>
            </w:r>
            <w:r w:rsidR="00C7746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93546A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</w:tr>
      <w:tr w:rsidR="00083E0E" w:rsidRPr="00C30EE5" w14:paraId="43DDA29A" w14:textId="77777777" w:rsidTr="5863FA7B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25E709F" w14:textId="77777777" w:rsidR="00141B0D" w:rsidRPr="00C30EE5" w:rsidRDefault="00700268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Job title and name of person making a</w:t>
            </w:r>
            <w:r w:rsidR="00141B0D" w:rsidRPr="00C30EE5">
              <w:rPr>
                <w:rFonts w:ascii="Lucida Sans" w:hAnsi="Lucida Sans"/>
                <w:color w:val="auto"/>
                <w:sz w:val="20"/>
              </w:rPr>
              <w:t>ssessment</w:t>
            </w:r>
          </w:p>
        </w:tc>
        <w:tc>
          <w:tcPr>
            <w:tcW w:w="2410" w:type="dxa"/>
            <w:gridSpan w:val="2"/>
            <w:vAlign w:val="center"/>
          </w:tcPr>
          <w:p w14:paraId="7C13435F" w14:textId="77777777" w:rsidR="00141B0D" w:rsidRDefault="00725F3F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Matt Robinson</w:t>
            </w:r>
          </w:p>
          <w:p w14:paraId="0A0C9BE3" w14:textId="77777777" w:rsidR="00725F3F" w:rsidRPr="00C30EE5" w:rsidRDefault="00725F3F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Outdoor Learning Officer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C50E23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person making assessment</w:t>
            </w:r>
          </w:p>
        </w:tc>
        <w:tc>
          <w:tcPr>
            <w:tcW w:w="2632" w:type="dxa"/>
            <w:gridSpan w:val="2"/>
            <w:vAlign w:val="center"/>
          </w:tcPr>
          <w:p w14:paraId="42BC10CF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CA2AAF" w:rsidRPr="00C30EE5" w14:paraId="0E9EF6DF" w14:textId="77777777" w:rsidTr="5863FA7B">
        <w:trPr>
          <w:trHeight w:val="56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28B3B9C6" w14:textId="77777777" w:rsidR="00CA2AAF" w:rsidRPr="00C30EE5" w:rsidRDefault="00CA2AAF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Date of Assessment</w:t>
            </w:r>
          </w:p>
        </w:tc>
        <w:tc>
          <w:tcPr>
            <w:tcW w:w="2410" w:type="dxa"/>
            <w:gridSpan w:val="2"/>
            <w:vAlign w:val="center"/>
          </w:tcPr>
          <w:p w14:paraId="11EAB3E1" w14:textId="1BC4374F" w:rsidR="00CA2AAF" w:rsidRPr="00C30EE5" w:rsidRDefault="00CA2AAF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fldChar w:fldCharType="begin"/>
            </w:r>
            <w:r w:rsidRPr="00C30EE5">
              <w:rPr>
                <w:rFonts w:ascii="Lucida Sans" w:hAnsi="Lucida Sans"/>
                <w:color w:val="auto"/>
                <w:sz w:val="20"/>
              </w:rPr>
              <w:instrText xml:space="preserve"> DATE  \@ "dd MMMM yyyy"  \* MERGEFORMAT </w:instrTex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separate"/>
            </w:r>
            <w:r w:rsidR="007618B3">
              <w:rPr>
                <w:rFonts w:ascii="Lucida Sans" w:hAnsi="Lucida Sans"/>
                <w:noProof/>
                <w:color w:val="auto"/>
                <w:sz w:val="20"/>
              </w:rPr>
              <w:t>12 December 2023</w: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037522" w14:textId="77777777" w:rsidR="00CA2AAF" w:rsidRPr="00C30EE5" w:rsidRDefault="00CA2AAF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Review Date</w:t>
            </w:r>
          </w:p>
        </w:tc>
        <w:tc>
          <w:tcPr>
            <w:tcW w:w="2632" w:type="dxa"/>
            <w:gridSpan w:val="2"/>
            <w:vAlign w:val="center"/>
          </w:tcPr>
          <w:p w14:paraId="43B1949C" w14:textId="076F1494" w:rsidR="00CA2AAF" w:rsidRPr="00C30EE5" w:rsidRDefault="007618B3" w:rsidP="5863FA7B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</w:rPr>
              <w:t>1</w:t>
            </w:r>
            <w:r w:rsidRPr="007618B3">
              <w:rPr>
                <w:rFonts w:ascii="Lucida Sans" w:hAnsi="Lucida Sans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Lucida Sans" w:hAnsi="Lucida Sans"/>
                <w:color w:val="auto"/>
                <w:sz w:val="20"/>
                <w:szCs w:val="20"/>
              </w:rPr>
              <w:t xml:space="preserve"> January 2025</w:t>
            </w:r>
          </w:p>
        </w:tc>
      </w:tr>
      <w:tr w:rsidR="00083E0E" w:rsidRPr="00C30EE5" w14:paraId="137235ED" w14:textId="77777777" w:rsidTr="5863FA7B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D56DF07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Name of senior manager:</w:t>
            </w:r>
          </w:p>
        </w:tc>
        <w:tc>
          <w:tcPr>
            <w:tcW w:w="2410" w:type="dxa"/>
            <w:gridSpan w:val="2"/>
            <w:vAlign w:val="center"/>
          </w:tcPr>
          <w:p w14:paraId="28B6BE4D" w14:textId="77777777" w:rsidR="00141B0D" w:rsidRPr="00C30EE5" w:rsidRDefault="00832728" w:rsidP="00832728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Carley Sefton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AF50A4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senior manager:</w:t>
            </w:r>
          </w:p>
        </w:tc>
        <w:tc>
          <w:tcPr>
            <w:tcW w:w="2632" w:type="dxa"/>
            <w:gridSpan w:val="2"/>
            <w:vAlign w:val="center"/>
          </w:tcPr>
          <w:p w14:paraId="31B54DB0" w14:textId="77777777" w:rsidR="00141B0D" w:rsidRPr="00C30EE5" w:rsidRDefault="00832728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noProof/>
                <w:szCs w:val="20"/>
                <w:lang w:eastAsia="en-GB"/>
              </w:rPr>
              <w:drawing>
                <wp:inline distT="0" distB="0" distL="0" distR="0" wp14:anchorId="6F0520E0" wp14:editId="32CB3061">
                  <wp:extent cx="866775" cy="573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55" cy="57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AE" w:rsidRPr="00C30EE5" w14:paraId="38BD5306" w14:textId="77777777" w:rsidTr="5863FA7B">
        <w:trPr>
          <w:trHeight w:val="1134"/>
          <w:jc w:val="center"/>
        </w:trPr>
        <w:tc>
          <w:tcPr>
            <w:tcW w:w="8996" w:type="dxa"/>
            <w:gridSpan w:val="6"/>
            <w:shd w:val="clear" w:color="auto" w:fill="auto"/>
            <w:vAlign w:val="center"/>
          </w:tcPr>
          <w:p w14:paraId="1F8B8889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4701B587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  <w:r w:rsidRPr="00731FDF"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  <w:t>Risk Management Statement</w:t>
            </w:r>
          </w:p>
          <w:p w14:paraId="279DDA01" w14:textId="77777777" w:rsidR="003F0DE7" w:rsidRPr="00731FDF" w:rsidRDefault="003F0DE7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6DC129A8" w14:textId="77777777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 recognises that all risks can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not be reduced to nil, 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therefore this risk assessment prioritises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 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significant risks.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Significant risks are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those which pose risk of serious injury,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chronic injury,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disability or death, or risks that are overly common in interrupting our staff and </w:t>
            </w:r>
            <w:proofErr w:type="gramStart"/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clients</w:t>
            </w:r>
            <w:proofErr w:type="gramEnd"/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normal work.</w:t>
            </w:r>
          </w:p>
          <w:p w14:paraId="2668154F" w14:textId="77777777" w:rsidR="00B63743" w:rsidRPr="00731FDF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0206342C" w14:textId="77777777" w:rsidR="00B63743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For all activities, LtL staff will dynamically assesses risks and put in place control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measures and record as required, but always within agreed and recorded RBA’s.</w:t>
            </w:r>
          </w:p>
          <w:p w14:paraId="430C1F80" w14:textId="77777777" w:rsidR="00B63743" w:rsidRPr="00731FDF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43214F17" w14:textId="77777777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Concerns, changes in risk management practice or minor injuries that are seen by LtL staff to be significant should be reported to the LtL manager who has signed off this RBA.</w:t>
            </w:r>
          </w:p>
          <w:p w14:paraId="6FE3EAD0" w14:textId="77777777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15B41604" w14:textId="2CD0AD70" w:rsidR="00C54EAE" w:rsidRPr="003F0DE7" w:rsidRDefault="00B63743" w:rsidP="003F0DE7">
            <w:pPr>
              <w:jc w:val="center"/>
              <w:rPr>
                <w:rFonts w:ascii="Lucida Sans" w:hAnsi="Lucida Sans"/>
                <w:b/>
                <w:color w:val="auto"/>
                <w:sz w:val="20"/>
              </w:rPr>
            </w:pP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This RBA should be read in conjunction with </w:t>
            </w:r>
            <w:proofErr w:type="spellStart"/>
            <w:r w:rsidR="007618B3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’s</w:t>
            </w:r>
            <w:proofErr w:type="spellEnd"/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Risk Management Policy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,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other relevant </w:t>
            </w:r>
            <w:r w:rsidR="007618B3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R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isk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B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enefit </w:t>
            </w:r>
            <w:proofErr w:type="gramStart"/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A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ssessment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’s</w:t>
            </w:r>
            <w:proofErr w:type="gramEnd"/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and </w:t>
            </w:r>
            <w:r w:rsidR="007618B3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Play Policy (as appropriate).</w:t>
            </w:r>
          </w:p>
        </w:tc>
      </w:tr>
    </w:tbl>
    <w:p w14:paraId="5226D02A" w14:textId="77777777" w:rsidR="00871C07" w:rsidRDefault="00871C07">
      <w:pPr>
        <w:rPr>
          <w:rFonts w:ascii="Lucida Sans" w:hAnsi="Lucida Sans"/>
          <w:color w:val="5B9BD5" w:themeColor="accent1"/>
        </w:rPr>
      </w:pPr>
    </w:p>
    <w:p w14:paraId="360CC3EF" w14:textId="77777777" w:rsidR="00C2317F" w:rsidRDefault="00C2317F">
      <w:pPr>
        <w:rPr>
          <w:rFonts w:ascii="Lucida Sans" w:hAnsi="Lucida Sans"/>
          <w:color w:val="5B9BD5" w:themeColor="accen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168"/>
      </w:tblGrid>
      <w:tr w:rsidR="00B63743" w:rsidRPr="00871C07" w14:paraId="79607D44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2C57826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Activity or feature:</w:t>
            </w:r>
          </w:p>
        </w:tc>
        <w:tc>
          <w:tcPr>
            <w:tcW w:w="7168" w:type="dxa"/>
          </w:tcPr>
          <w:p w14:paraId="0C9F18DC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Assessing the weather, mainly wind and risk of lightning. Included in this is judging the safety of putting up or taking the tepee down.</w:t>
            </w:r>
          </w:p>
          <w:p w14:paraId="4E89553C" w14:textId="77777777" w:rsidR="004E2896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Taking out of store,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transporting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and putting up a tepee.</w:t>
            </w:r>
          </w:p>
          <w:p w14:paraId="0597CA2C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Using a small group of children to erect the tepee and ensure it is stable.</w:t>
            </w:r>
          </w:p>
          <w:p w14:paraId="2B33B8A0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Using the tepee for teacher led lesson activities such as drama, maths, literacy,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art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and exercise.</w:t>
            </w:r>
          </w:p>
          <w:p w14:paraId="7A3EA644" w14:textId="77777777" w:rsidR="00725F3F" w:rsidRDefault="00725F3F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Take down the tepee, packing away and transporting back to storage.</w:t>
            </w:r>
          </w:p>
          <w:p w14:paraId="507D7E3B" w14:textId="77777777" w:rsidR="00725F3F" w:rsidRPr="00871C07" w:rsidRDefault="00725F3F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B63743" w:rsidRPr="00871C07" w14:paraId="2CE02796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05B27FC2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How will participants benefit?</w:t>
            </w:r>
          </w:p>
        </w:tc>
        <w:tc>
          <w:tcPr>
            <w:tcW w:w="7168" w:type="dxa"/>
          </w:tcPr>
          <w:p w14:paraId="2BDBF83D" w14:textId="77777777" w:rsidR="004E2896" w:rsidRDefault="0055081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Learning how to work together and take responsibility for working as a team.</w:t>
            </w:r>
          </w:p>
          <w:p w14:paraId="30CF0FEE" w14:textId="77777777" w:rsidR="00725F3F" w:rsidRDefault="0055081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Learning about changes in weather, and how the wind affects a tent.</w:t>
            </w:r>
          </w:p>
          <w:p w14:paraId="12A2FA26" w14:textId="77777777" w:rsidR="0055081D" w:rsidRDefault="0055081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Practical skills to erect a tent, including pegging, managing long poles and lots of fabric neatly.</w:t>
            </w:r>
          </w:p>
          <w:p w14:paraId="116351BC" w14:textId="77777777" w:rsidR="0055081D" w:rsidRDefault="0055081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Responsibility for collecting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items, and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storing safely.</w:t>
            </w:r>
          </w:p>
          <w:p w14:paraId="2A43492D" w14:textId="77777777" w:rsidR="0055081D" w:rsidRDefault="0055081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Care for their school environment and resources.</w:t>
            </w:r>
          </w:p>
          <w:p w14:paraId="725B1FCE" w14:textId="77777777" w:rsidR="0055081D" w:rsidRPr="00871C07" w:rsidRDefault="0055081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B63743" w:rsidRPr="00871C07" w14:paraId="150CB060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E5B61D0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Who will be at risk?</w:t>
            </w:r>
          </w:p>
        </w:tc>
        <w:tc>
          <w:tcPr>
            <w:tcW w:w="7168" w:type="dxa"/>
          </w:tcPr>
          <w:p w14:paraId="02C42482" w14:textId="77777777" w:rsidR="004E2896" w:rsidRDefault="00C568E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Pupils, adults assisting.</w:t>
            </w:r>
          </w:p>
          <w:p w14:paraId="39B94EB1" w14:textId="77777777" w:rsidR="00C568EC" w:rsidRPr="00871C07" w:rsidRDefault="00C568E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Public.</w:t>
            </w:r>
          </w:p>
        </w:tc>
      </w:tr>
      <w:tr w:rsidR="00B63743" w:rsidRPr="00871C07" w14:paraId="624FB794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2D715B7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Possible hazards and risks:</w:t>
            </w:r>
          </w:p>
        </w:tc>
        <w:tc>
          <w:tcPr>
            <w:tcW w:w="7168" w:type="dxa"/>
          </w:tcPr>
          <w:p w14:paraId="3068C1DB" w14:textId="77777777" w:rsidR="004E2896" w:rsidRDefault="00C568E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Pole being dropped on head / body, hard enough to injure significantly. </w:t>
            </w:r>
          </w:p>
          <w:p w14:paraId="3DE1C720" w14:textId="77777777" w:rsidR="00C568EC" w:rsidRDefault="00C568E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Being caught up in </w:t>
            </w:r>
            <w:proofErr w:type="spellStart"/>
            <w:r>
              <w:rPr>
                <w:rFonts w:ascii="Lucida Sans" w:hAnsi="Lucida Sans"/>
                <w:color w:val="auto"/>
                <w:sz w:val="20"/>
              </w:rPr>
              <w:t>guylines</w:t>
            </w:r>
            <w:proofErr w:type="spellEnd"/>
            <w:r>
              <w:rPr>
                <w:rFonts w:ascii="Lucida Sans" w:hAnsi="Lucida Sans"/>
                <w:color w:val="auto"/>
                <w:sz w:val="20"/>
              </w:rPr>
              <w:t xml:space="preserve"> or tent, tripping over or causing strangulation injuries.</w:t>
            </w:r>
          </w:p>
          <w:p w14:paraId="19A0E4ED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Tent being caught by wind, and flapping hitting body or face, or persons being dragged away in strong winds holding tent, both leading to injuries.</w:t>
            </w:r>
          </w:p>
          <w:p w14:paraId="4C7B2AD1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Pulling muscles, or damage to back, while lifting pole and tent up or down.</w:t>
            </w:r>
          </w:p>
          <w:p w14:paraId="2C268226" w14:textId="77777777" w:rsidR="00C568EC" w:rsidRDefault="00CA1C1C" w:rsidP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Tripping over tent or </w:t>
            </w:r>
            <w:proofErr w:type="spellStart"/>
            <w:r>
              <w:rPr>
                <w:rFonts w:ascii="Lucida Sans" w:hAnsi="Lucida Sans"/>
                <w:color w:val="auto"/>
                <w:sz w:val="20"/>
              </w:rPr>
              <w:t>guylines</w:t>
            </w:r>
            <w:proofErr w:type="spellEnd"/>
            <w:r>
              <w:rPr>
                <w:rFonts w:ascii="Lucida Sans" w:hAnsi="Lucida Sans"/>
                <w:color w:val="auto"/>
                <w:sz w:val="20"/>
              </w:rPr>
              <w:t>, hard enough to cause injury.</w:t>
            </w:r>
          </w:p>
          <w:p w14:paraId="5C5BA6B2" w14:textId="77777777" w:rsidR="00CA1C1C" w:rsidRDefault="00CA1C1C" w:rsidP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Wind blowing tent over, leading to injuries or fear.</w:t>
            </w:r>
          </w:p>
          <w:p w14:paraId="4316F206" w14:textId="77777777" w:rsidR="00CA1C1C" w:rsidRPr="00871C07" w:rsidRDefault="00CA1C1C" w:rsidP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Injury to hand when inserting pegs.</w:t>
            </w:r>
          </w:p>
        </w:tc>
      </w:tr>
      <w:tr w:rsidR="00D44B92" w:rsidRPr="00871C07" w14:paraId="66AB55B3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7429C15" w14:textId="77777777" w:rsidR="00D44B92" w:rsidRPr="00871C07" w:rsidRDefault="00D44B92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Local factors that may affect control measures or level of risk:</w:t>
            </w:r>
          </w:p>
        </w:tc>
        <w:tc>
          <w:tcPr>
            <w:tcW w:w="7168" w:type="dxa"/>
          </w:tcPr>
          <w:p w14:paraId="416A9A03" w14:textId="77777777" w:rsidR="00D44B92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Exposed to wind sites.</w:t>
            </w:r>
          </w:p>
          <w:p w14:paraId="31A32A66" w14:textId="77777777" w:rsidR="00CA1C1C" w:rsidRDefault="00CA1C1C" w:rsidP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Proximity of power cables, allowing arc or pole to touch so electrocuting persons.</w:t>
            </w:r>
          </w:p>
          <w:p w14:paraId="5B9E6591" w14:textId="77777777" w:rsidR="00CA1C1C" w:rsidRPr="00871C07" w:rsidRDefault="00CA1C1C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B63743" w:rsidRPr="00871C07" w14:paraId="5BAA849F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56038EB1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Precautions and control measures to reduce the risk severity or likelihood:</w:t>
            </w:r>
          </w:p>
        </w:tc>
        <w:tc>
          <w:tcPr>
            <w:tcW w:w="7168" w:type="dxa"/>
          </w:tcPr>
          <w:p w14:paraId="6185EDE5" w14:textId="77777777" w:rsidR="004E2896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 tent should not be erected in anything more than a gentle breeze, or if high winds are forecast.</w:t>
            </w:r>
          </w:p>
          <w:p w14:paraId="6A0462F9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Children should be supervised, until they can be trusted to make good judgements and/or have physical strength to cope.</w:t>
            </w:r>
          </w:p>
          <w:p w14:paraId="4555E32B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Tent not to be erected near power lines or if electrical storms are forecast or likely.</w:t>
            </w:r>
          </w:p>
          <w:p w14:paraId="0AF8B401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Good group organisation, including two to lower pole and methodical working.</w:t>
            </w:r>
          </w:p>
          <w:p w14:paraId="021E3381" w14:textId="77777777" w:rsidR="00CA1C1C" w:rsidRPr="00871C07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No mallets used to insert pegs – hands or gentle feet only.</w:t>
            </w:r>
          </w:p>
        </w:tc>
      </w:tr>
      <w:tr w:rsidR="00B63743" w:rsidRPr="00871C07" w14:paraId="030D5B2E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37AEC0C6" w14:textId="77777777" w:rsidR="004E2896" w:rsidRPr="00871C07" w:rsidRDefault="00C30EE5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Precedents or comparisons</w:t>
            </w:r>
            <w:r w:rsidR="00273F66">
              <w:rPr>
                <w:rFonts w:ascii="Lucida Sans" w:hAnsi="Lucida Sans"/>
                <w:color w:val="auto"/>
                <w:sz w:val="20"/>
              </w:rPr>
              <w:t>:</w:t>
            </w:r>
          </w:p>
        </w:tc>
        <w:tc>
          <w:tcPr>
            <w:tcW w:w="7168" w:type="dxa"/>
          </w:tcPr>
          <w:p w14:paraId="462643D2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Tents such as these have been used by schools and scout or guide groups for many years. </w:t>
            </w:r>
          </w:p>
          <w:p w14:paraId="4504AB9A" w14:textId="77777777" w:rsidR="004E2896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Young teens and older primary children are used to den building and moving bags and poles around.</w:t>
            </w:r>
          </w:p>
          <w:p w14:paraId="5F380464" w14:textId="77777777" w:rsidR="00CA1C1C" w:rsidRPr="00871C07" w:rsidRDefault="00CA1C1C">
            <w:pPr>
              <w:rPr>
                <w:rFonts w:ascii="Lucida Sans" w:hAnsi="Lucida Sans"/>
                <w:color w:val="auto"/>
                <w:sz w:val="20"/>
              </w:rPr>
            </w:pPr>
            <w:proofErr w:type="gramStart"/>
            <w:r>
              <w:rPr>
                <w:rFonts w:ascii="Lucida Sans" w:hAnsi="Lucida Sans"/>
                <w:color w:val="auto"/>
                <w:sz w:val="20"/>
              </w:rPr>
              <w:t>A number of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schools use tents for Duke of Edinburgh or expeditions, and Grounds for Learning has been informed by them in use and risk management of groups and tents.</w:t>
            </w:r>
          </w:p>
        </w:tc>
      </w:tr>
      <w:tr w:rsidR="00B63743" w:rsidRPr="00871C07" w14:paraId="38798E79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326FA7F0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Judgement:</w:t>
            </w:r>
          </w:p>
        </w:tc>
        <w:tc>
          <w:tcPr>
            <w:tcW w:w="7168" w:type="dxa"/>
          </w:tcPr>
          <w:p w14:paraId="008A6CD3" w14:textId="77777777" w:rsidR="004E2896" w:rsidRDefault="00CA1C1C">
            <w:pPr>
              <w:rPr>
                <w:rFonts w:ascii="Lucida Sans" w:hAnsi="Lucida Sans"/>
                <w:color w:val="auto"/>
                <w:sz w:val="20"/>
              </w:rPr>
            </w:pPr>
            <w:proofErr w:type="gramStart"/>
            <w:r>
              <w:rPr>
                <w:rFonts w:ascii="Lucida Sans" w:hAnsi="Lucida Sans"/>
                <w:color w:val="auto"/>
                <w:sz w:val="20"/>
              </w:rPr>
              <w:t>Overall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the use of a tepee/pop up classroom or tent poses a minimal risk of serious injury, if pupils and adults involved work methodically.</w:t>
            </w:r>
          </w:p>
          <w:p w14:paraId="597D7B78" w14:textId="77777777" w:rsidR="00CA1C1C" w:rsidRDefault="00CA1C1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Care over what weather the tent is used in, and the location are also significant factors in </w:t>
            </w:r>
            <w:r w:rsidR="001D0FB7">
              <w:rPr>
                <w:rFonts w:ascii="Lucida Sans" w:hAnsi="Lucida Sans"/>
                <w:color w:val="auto"/>
                <w:sz w:val="20"/>
              </w:rPr>
              <w:t>eliminating hazards.</w:t>
            </w:r>
          </w:p>
          <w:p w14:paraId="3DF699DD" w14:textId="77777777" w:rsidR="001D0FB7" w:rsidRPr="00871C07" w:rsidRDefault="001D0FB7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A tent can offer many benefits to our learners, and as such should be used on a regular basis.</w:t>
            </w:r>
          </w:p>
        </w:tc>
      </w:tr>
      <w:tr w:rsidR="00083E0E" w:rsidRPr="00871C07" w14:paraId="6B743305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A5B93F8" w14:textId="77777777" w:rsidR="00083E0E" w:rsidRDefault="00083E0E">
            <w:pPr>
              <w:rPr>
                <w:rFonts w:ascii="Lucida Sans" w:hAnsi="Lucida Sans"/>
                <w:color w:val="auto"/>
                <w:sz w:val="20"/>
              </w:rPr>
            </w:pPr>
            <w:r w:rsidRPr="00083E0E">
              <w:rPr>
                <w:rFonts w:ascii="Lucida Sans" w:hAnsi="Lucida Sans"/>
                <w:color w:val="auto"/>
                <w:sz w:val="20"/>
              </w:rPr>
              <w:t>On-going Actions for people involved.</w:t>
            </w:r>
          </w:p>
          <w:p w14:paraId="16486D09" w14:textId="77777777" w:rsidR="00083E0E" w:rsidRPr="00083E0E" w:rsidRDefault="00083E0E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738BA0DF" w14:textId="77777777" w:rsidR="00083E0E" w:rsidRPr="00871C07" w:rsidRDefault="00083E0E">
            <w:pPr>
              <w:rPr>
                <w:rFonts w:ascii="Lucida Sans" w:hAnsi="Lucida Sans"/>
                <w:color w:val="auto"/>
                <w:sz w:val="20"/>
              </w:rPr>
            </w:pPr>
            <w:r w:rsidRPr="00083E0E">
              <w:rPr>
                <w:rFonts w:ascii="Lucida Sans" w:hAnsi="Lucida Sans"/>
                <w:color w:val="auto"/>
                <w:sz w:val="16"/>
              </w:rPr>
              <w:t>(Training, updating, feedback etc)</w:t>
            </w:r>
          </w:p>
        </w:tc>
        <w:tc>
          <w:tcPr>
            <w:tcW w:w="7168" w:type="dxa"/>
          </w:tcPr>
          <w:p w14:paraId="4EA78A77" w14:textId="77777777" w:rsidR="00083E0E" w:rsidRDefault="001D0FB7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Staff and pupils should be ‘inducted’ into how to erect,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manage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and pack up the tent.</w:t>
            </w:r>
          </w:p>
          <w:p w14:paraId="0C77D006" w14:textId="77777777" w:rsidR="001D0FB7" w:rsidRPr="00871C07" w:rsidRDefault="001D0FB7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A steady withdrawal of adult supervision will be informed by pupil attitude and competence.</w:t>
            </w:r>
          </w:p>
        </w:tc>
      </w:tr>
      <w:tr w:rsidR="00083E0E" w:rsidRPr="00871C07" w14:paraId="0ABC7BDF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3D63389" w14:textId="77777777" w:rsidR="00083E0E" w:rsidRPr="00871C07" w:rsidRDefault="00083E0E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On-going maintenance procedures and inspections</w:t>
            </w:r>
          </w:p>
        </w:tc>
        <w:tc>
          <w:tcPr>
            <w:tcW w:w="7168" w:type="dxa"/>
          </w:tcPr>
          <w:p w14:paraId="2B83FE31" w14:textId="77777777" w:rsidR="00083E0E" w:rsidRDefault="001D0FB7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 tent should be inspected annually, especially the pole and main mounting points such as pegging and guy points.</w:t>
            </w:r>
          </w:p>
          <w:p w14:paraId="01BB551A" w14:textId="77777777" w:rsidR="001D0FB7" w:rsidRPr="00871C07" w:rsidRDefault="001D0FB7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 tent should be stored dry and clean.</w:t>
            </w:r>
          </w:p>
        </w:tc>
      </w:tr>
    </w:tbl>
    <w:p w14:paraId="7BE8E10B" w14:textId="77777777" w:rsidR="004E2896" w:rsidRPr="00700268" w:rsidRDefault="004E2896">
      <w:pPr>
        <w:rPr>
          <w:rFonts w:ascii="Lucida Sans" w:hAnsi="Lucida Sans"/>
          <w:color w:val="5B9BD5" w:themeColor="accent1"/>
        </w:rPr>
      </w:pPr>
    </w:p>
    <w:sectPr w:rsidR="004E2896" w:rsidRPr="00700268" w:rsidSect="00700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3A0C" w14:textId="77777777" w:rsidR="001377C9" w:rsidRDefault="001377C9" w:rsidP="00141B0D">
      <w:pPr>
        <w:spacing w:after="0" w:line="240" w:lineRule="auto"/>
      </w:pPr>
      <w:r>
        <w:separator/>
      </w:r>
    </w:p>
  </w:endnote>
  <w:endnote w:type="continuationSeparator" w:id="0">
    <w:p w14:paraId="3442D0DA" w14:textId="77777777" w:rsidR="001377C9" w:rsidRDefault="001377C9" w:rsidP="001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34D" w14:textId="77777777" w:rsidR="00122840" w:rsidRDefault="00122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AA85" w14:textId="77777777" w:rsidR="00700268" w:rsidRDefault="00700268" w:rsidP="00301DC9">
    <w:pPr>
      <w:jc w:val="center"/>
    </w:pPr>
    <w:r>
      <w:t xml:space="preserve">©Learning Through Landscapes | </w:t>
    </w:r>
    <w:hyperlink r:id="rId1" w:history="1">
      <w:r w:rsidR="00301DC9" w:rsidRPr="00032613">
        <w:rPr>
          <w:rStyle w:val="Hyperlink"/>
        </w:rPr>
        <w:t>www.ltl.org.uk</w:t>
      </w:r>
    </w:hyperlink>
    <w:r w:rsidR="00301DC9">
      <w:t xml:space="preserve"> | </w:t>
    </w:r>
    <w:sdt>
      <w:sdtPr>
        <w:alias w:val="Subject"/>
        <w:id w:val="176245089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25F3F">
          <w:t xml:space="preserve">Putting up, </w:t>
        </w:r>
        <w:proofErr w:type="gramStart"/>
        <w:r w:rsidR="00725F3F">
          <w:t>using</w:t>
        </w:r>
        <w:proofErr w:type="gramEnd"/>
        <w:r w:rsidR="00725F3F">
          <w:t xml:space="preserve"> and taking down a Tepee/Pop up Classroom</w:t>
        </w:r>
      </w:sdtContent>
    </w:sdt>
    <w:r w:rsidR="00301DC9">
      <w:t xml:space="preserve"> |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01DC9">
          <w:t xml:space="preserve">Page </w:t>
        </w:r>
        <w:r w:rsidR="0093546A">
          <w:fldChar w:fldCharType="begin"/>
        </w:r>
        <w:r w:rsidR="001377C9">
          <w:instrText xml:space="preserve"> PAGE </w:instrText>
        </w:r>
        <w:r w:rsidR="0093546A">
          <w:fldChar w:fldCharType="separate"/>
        </w:r>
        <w:r w:rsidR="00C64252">
          <w:rPr>
            <w:noProof/>
          </w:rPr>
          <w:t>1</w:t>
        </w:r>
        <w:r w:rsidR="0093546A">
          <w:rPr>
            <w:noProof/>
          </w:rPr>
          <w:fldChar w:fldCharType="end"/>
        </w:r>
        <w:r w:rsidR="00301DC9">
          <w:t xml:space="preserve"> of </w:t>
        </w:r>
        <w:r w:rsidR="0093546A">
          <w:fldChar w:fldCharType="begin"/>
        </w:r>
        <w:r w:rsidR="001377C9">
          <w:instrText xml:space="preserve"> NUMPAGES  </w:instrText>
        </w:r>
        <w:r w:rsidR="0093546A">
          <w:fldChar w:fldCharType="separate"/>
        </w:r>
        <w:r w:rsidR="00C64252">
          <w:rPr>
            <w:noProof/>
          </w:rPr>
          <w:t>3</w:t>
        </w:r>
        <w:r w:rsidR="0093546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284" w14:textId="77777777" w:rsidR="00122840" w:rsidRDefault="0012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DD57" w14:textId="77777777" w:rsidR="001377C9" w:rsidRDefault="001377C9" w:rsidP="00141B0D">
      <w:pPr>
        <w:spacing w:after="0" w:line="240" w:lineRule="auto"/>
      </w:pPr>
      <w:r>
        <w:separator/>
      </w:r>
    </w:p>
  </w:footnote>
  <w:footnote w:type="continuationSeparator" w:id="0">
    <w:p w14:paraId="303B0C9A" w14:textId="77777777" w:rsidR="001377C9" w:rsidRDefault="001377C9" w:rsidP="001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EEB" w14:textId="77777777" w:rsidR="00122840" w:rsidRDefault="00122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005B" w14:textId="77777777" w:rsidR="00871C07" w:rsidRPr="00122840" w:rsidRDefault="00122840" w:rsidP="004E2896">
    <w:pPr>
      <w:spacing w:after="0" w:line="192" w:lineRule="auto"/>
      <w:rPr>
        <w:rFonts w:ascii="Lucida Sans" w:eastAsia="Times New Roman" w:hAnsi="Lucida Sans" w:cs="Times New Roman"/>
        <w:b/>
        <w:color w:val="0091C3"/>
        <w:sz w:val="52"/>
        <w:szCs w:val="64"/>
      </w:rPr>
    </w:pPr>
    <w:r w:rsidRPr="00122840">
      <w:rPr>
        <w:rFonts w:ascii="Lucida Sans" w:eastAsia="Times New Roman" w:hAnsi="Lucida Sans" w:cs="Times New Roman"/>
        <w:b/>
        <w:noProof/>
        <w:color w:val="0091C3"/>
        <w:sz w:val="52"/>
        <w:szCs w:val="64"/>
        <w:lang w:eastAsia="en-GB"/>
      </w:rPr>
      <w:drawing>
        <wp:anchor distT="0" distB="0" distL="114300" distR="114300" simplePos="0" relativeHeight="251658240" behindDoc="0" locked="0" layoutInCell="1" allowOverlap="1" wp14:anchorId="078D6EF6" wp14:editId="57E69AFF">
          <wp:simplePos x="0" y="0"/>
          <wp:positionH relativeFrom="margin">
            <wp:posOffset>4876800</wp:posOffset>
          </wp:positionH>
          <wp:positionV relativeFrom="margin">
            <wp:posOffset>-1096645</wp:posOffset>
          </wp:positionV>
          <wp:extent cx="809625" cy="1095375"/>
          <wp:effectExtent l="19050" t="0" r="0" b="0"/>
          <wp:wrapSquare wrapText="bothSides"/>
          <wp:docPr id="2" name="Picture 1" descr="H:\Communications and PR\Corporate identity and logos\logos\LTL Logo_CMY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PR\Corporate identity and logos\logos\LTL Logo_CMY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95" t="10435" r="8537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896" w:rsidRPr="00122840">
      <w:rPr>
        <w:rFonts w:ascii="Lucida Sans" w:eastAsia="Times New Roman" w:hAnsi="Lucida Sans" w:cs="Times New Roman"/>
        <w:b/>
        <w:color w:val="AFCD4B"/>
        <w:sz w:val="48"/>
        <w:szCs w:val="48"/>
      </w:rPr>
      <w:t>RISK BENEFIT ANALYSIS FORM</w:t>
    </w:r>
  </w:p>
  <w:p w14:paraId="6A6C61FF" w14:textId="77777777" w:rsidR="004E2896" w:rsidRDefault="004E2896">
    <w:pPr>
      <w:pStyle w:val="Header"/>
    </w:pPr>
  </w:p>
  <w:p w14:paraId="5AF863A7" w14:textId="77777777" w:rsidR="00700268" w:rsidRDefault="00700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C6C1" w14:textId="77777777" w:rsidR="00122840" w:rsidRDefault="00122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7"/>
    <w:rsid w:val="00024D01"/>
    <w:rsid w:val="00083E0E"/>
    <w:rsid w:val="000F44FE"/>
    <w:rsid w:val="00122840"/>
    <w:rsid w:val="001377C9"/>
    <w:rsid w:val="00141B0D"/>
    <w:rsid w:val="001D0FB7"/>
    <w:rsid w:val="001E3A64"/>
    <w:rsid w:val="00206957"/>
    <w:rsid w:val="00273F66"/>
    <w:rsid w:val="002D64CC"/>
    <w:rsid w:val="00301DC9"/>
    <w:rsid w:val="003F0DE7"/>
    <w:rsid w:val="00456D0D"/>
    <w:rsid w:val="00485E11"/>
    <w:rsid w:val="00495420"/>
    <w:rsid w:val="004A7FF9"/>
    <w:rsid w:val="004E2896"/>
    <w:rsid w:val="0055081D"/>
    <w:rsid w:val="005A007A"/>
    <w:rsid w:val="00700268"/>
    <w:rsid w:val="007054DE"/>
    <w:rsid w:val="00725F3F"/>
    <w:rsid w:val="00731FDF"/>
    <w:rsid w:val="007618B3"/>
    <w:rsid w:val="007757B8"/>
    <w:rsid w:val="00832728"/>
    <w:rsid w:val="00871C07"/>
    <w:rsid w:val="0093546A"/>
    <w:rsid w:val="0093742A"/>
    <w:rsid w:val="00A60D0C"/>
    <w:rsid w:val="00B61642"/>
    <w:rsid w:val="00B63743"/>
    <w:rsid w:val="00B6666B"/>
    <w:rsid w:val="00BF6E7D"/>
    <w:rsid w:val="00C2317F"/>
    <w:rsid w:val="00C30EE5"/>
    <w:rsid w:val="00C41DE9"/>
    <w:rsid w:val="00C54EAE"/>
    <w:rsid w:val="00C568EC"/>
    <w:rsid w:val="00C64252"/>
    <w:rsid w:val="00CA1C1C"/>
    <w:rsid w:val="00CA2AAF"/>
    <w:rsid w:val="00D44B92"/>
    <w:rsid w:val="00D61ED8"/>
    <w:rsid w:val="00D75530"/>
    <w:rsid w:val="00E115A8"/>
    <w:rsid w:val="00E45D90"/>
    <w:rsid w:val="00E505D7"/>
    <w:rsid w:val="00ED3560"/>
    <w:rsid w:val="00FC48BF"/>
    <w:rsid w:val="00FE45FF"/>
    <w:rsid w:val="4F37E8DD"/>
    <w:rsid w:val="5863F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6EBF29"/>
  <w15:docId w15:val="{DF46D283-A30D-4A9B-8106-4033B8D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DE"/>
    <w:rPr>
      <w:color w:val="4040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DE"/>
    <w:pPr>
      <w:keepNext/>
      <w:keepLines/>
      <w:spacing w:before="240" w:after="0"/>
      <w:jc w:val="center"/>
      <w:outlineLvl w:val="0"/>
    </w:pPr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7054DE"/>
    <w:pPr>
      <w:spacing w:after="0" w:line="240" w:lineRule="auto"/>
    </w:pPr>
    <w:rPr>
      <w:rFonts w:eastAsiaTheme="minorEastAsia"/>
      <w:color w:val="40404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54DE"/>
    <w:rPr>
      <w:rFonts w:eastAsiaTheme="minorEastAsia"/>
      <w:color w:val="4040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54DE"/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054DE"/>
    <w:pP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54DE"/>
    <w:rPr>
      <w:b/>
      <w:i/>
      <w:i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7054DE"/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DE"/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0D"/>
    <w:rPr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0D"/>
    <w:rPr>
      <w:color w:val="404040"/>
    </w:rPr>
  </w:style>
  <w:style w:type="table" w:styleId="TableGrid">
    <w:name w:val="Table Grid"/>
    <w:basedOn w:val="TableNormal"/>
    <w:uiPriority w:val="3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3"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D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l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GfL%20Work\Risk%20assessments\Risk%20Benefit%20and%20Management%20Templates\Risk%20Benefit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EB1DA61FF4A878FBAAE624E4F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E7E5-493B-4407-8E2C-344D98E88D92}"/>
      </w:docPartPr>
      <w:docPartBody>
        <w:p w:rsidR="00155DB3" w:rsidRDefault="00ED3560">
          <w:pPr>
            <w:pStyle w:val="A9CEB1DA61FF4A878FBAAE624E4F398D"/>
          </w:pPr>
          <w:r w:rsidRPr="0003261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60"/>
    <w:rsid w:val="00155DB3"/>
    <w:rsid w:val="00E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DB3"/>
    <w:rPr>
      <w:color w:val="808080"/>
    </w:rPr>
  </w:style>
  <w:style w:type="paragraph" w:customStyle="1" w:styleId="A9CEB1DA61FF4A878FBAAE624E4F398D">
    <w:name w:val="A9CEB1DA61FF4A878FBAAE624E4F398D"/>
    <w:rsid w:val="00155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7" ma:contentTypeDescription="Create a new document." ma:contentTypeScope="" ma:versionID="a325a0e6400067a3b29233818c68bab7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535ae13414cbf4900ff3573c30e9a67e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2c8092-f712-46f1-a229-6ec86b384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3a6c1-9f61-4f67-a672-8c596f5b3d43}" ma:internalName="TaxCatchAll" ma:showField="CatchAllData" ma:web="73744d05-9b28-4561-9e17-f0869cdae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44d05-9b28-4561-9e17-f0869cdae012" xsi:nil="true"/>
    <lcf76f155ced4ddcb4097134ff3c332f xmlns="8a23ff1e-33bb-4f61-a0e8-9c7785852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CB4094-4505-42CD-8866-CBBA55A55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5C4F-32E3-400A-8F59-9476CAC9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62E52-C07E-45A6-8C3F-CB7F65F6AA9A}">
  <ds:schemaRefs>
    <ds:schemaRef ds:uri="http://purl.org/dc/dcmitype/"/>
    <ds:schemaRef ds:uri="http://schemas.microsoft.com/office/infopath/2007/PartnerControls"/>
    <ds:schemaRef ds:uri="8a23ff1e-33bb-4f61-a0e8-9c7785852f7c"/>
    <ds:schemaRef ds:uri="http://purl.org/dc/elements/1.1/"/>
    <ds:schemaRef ds:uri="http://schemas.microsoft.com/office/2006/documentManagement/types"/>
    <ds:schemaRef ds:uri="http://purl.org/dc/terms/"/>
    <ds:schemaRef ds:uri="73744d05-9b28-4561-9e17-f0869cdae0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Benefit Assessment Template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WPL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Putting up, using and taking down a Tepee/Pop up Classroom</dc:subject>
  <dc:creator>Matt Robinson</dc:creator>
  <cp:lastModifiedBy>Matt Robinson</cp:lastModifiedBy>
  <cp:revision>2</cp:revision>
  <cp:lastPrinted>2017-12-18T16:55:00Z</cp:lastPrinted>
  <dcterms:created xsi:type="dcterms:W3CDTF">2023-12-12T14:35:00Z</dcterms:created>
  <dcterms:modified xsi:type="dcterms:W3CDTF">2023-12-12T14:35:00Z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2476900</vt:r8>
  </property>
</Properties>
</file>